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2"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7306"/>
      </w:tblGrid>
      <w:tr w:rsidR="005435D9" w:rsidRPr="001B3F6F" w14:paraId="5A0E8045" w14:textId="77777777" w:rsidTr="00BC27F0">
        <w:tc>
          <w:tcPr>
            <w:tcW w:w="3686" w:type="dxa"/>
          </w:tcPr>
          <w:p w14:paraId="6030F423" w14:textId="07C3B9E2" w:rsidR="001B3F6F" w:rsidRPr="00130339" w:rsidRDefault="0018269B" w:rsidP="002708E7">
            <w:pPr>
              <w:jc w:val="center"/>
              <w:rPr>
                <w:rFonts w:ascii="Cambria" w:hAnsi="Cambria"/>
                <w:b/>
                <w:bCs/>
                <w:noProof/>
                <w:sz w:val="20"/>
                <w:szCs w:val="20"/>
                <w:lang w:val="vi-VN"/>
              </w:rPr>
            </w:pPr>
            <w:r>
              <w:rPr>
                <w:rFonts w:ascii="Cambria" w:hAnsi="Cambria"/>
                <w:b/>
                <w:bCs/>
                <w:color w:val="ED7D31" w:themeColor="accent2"/>
                <w:sz w:val="20"/>
                <w:szCs w:val="20"/>
                <w:lang w:val="vi-VN"/>
              </w:rPr>
              <w:t>02</w:t>
            </w:r>
            <w:r w:rsidR="007E5963">
              <w:rPr>
                <w:rFonts w:ascii="Cambria" w:hAnsi="Cambria"/>
                <w:b/>
                <w:bCs/>
                <w:color w:val="ED7D31" w:themeColor="accent2"/>
                <w:sz w:val="20"/>
                <w:szCs w:val="20"/>
                <w:lang w:val="vi-VN"/>
              </w:rPr>
              <w:t>/</w:t>
            </w:r>
            <w:r>
              <w:rPr>
                <w:rFonts w:ascii="Cambria" w:hAnsi="Cambria"/>
                <w:b/>
                <w:bCs/>
                <w:color w:val="ED7D31" w:themeColor="accent2"/>
                <w:sz w:val="20"/>
                <w:szCs w:val="20"/>
                <w:lang w:val="vi-VN"/>
              </w:rPr>
              <w:t>10</w:t>
            </w:r>
            <w:r w:rsidR="007E5963">
              <w:rPr>
                <w:rFonts w:ascii="Cambria" w:hAnsi="Cambria"/>
                <w:b/>
                <w:bCs/>
                <w:color w:val="ED7D31" w:themeColor="accent2"/>
                <w:sz w:val="20"/>
                <w:szCs w:val="20"/>
                <w:lang w:val="vi-VN"/>
              </w:rPr>
              <w:t>/2022</w:t>
            </w:r>
          </w:p>
        </w:tc>
        <w:tc>
          <w:tcPr>
            <w:tcW w:w="7796" w:type="dxa"/>
            <w:vMerge w:val="restart"/>
          </w:tcPr>
          <w:p w14:paraId="1775D98A" w14:textId="77777777" w:rsidR="001B3F6F" w:rsidRPr="00764569" w:rsidRDefault="001B3F6F" w:rsidP="000F23B6">
            <w:pPr>
              <w:shd w:val="clear" w:color="auto" w:fill="ED7D31" w:themeFill="accent2"/>
              <w:spacing w:before="100" w:beforeAutospacing="1" w:after="100" w:afterAutospacing="1"/>
              <w:ind w:left="85"/>
              <w:rPr>
                <w:rFonts w:ascii="Cambria" w:hAnsi="Cambria"/>
                <w:b/>
                <w:bCs/>
                <w:color w:val="FFFFFF" w:themeColor="background1"/>
                <w:sz w:val="20"/>
                <w:szCs w:val="20"/>
                <w:lang w:val="vi-VN"/>
              </w:rPr>
            </w:pPr>
            <w:r w:rsidRPr="00764569">
              <w:rPr>
                <w:rFonts w:ascii="Cambria" w:hAnsi="Cambria"/>
                <w:b/>
                <w:bCs/>
                <w:color w:val="FFFFFF" w:themeColor="background1"/>
                <w:sz w:val="20"/>
                <w:szCs w:val="20"/>
              </w:rPr>
              <w:t>ĐỘNG LỰC</w:t>
            </w:r>
            <w:r w:rsidRPr="00764569">
              <w:rPr>
                <w:rFonts w:ascii="Cambria" w:hAnsi="Cambria"/>
                <w:b/>
                <w:bCs/>
                <w:color w:val="FFFFFF" w:themeColor="background1"/>
                <w:sz w:val="20"/>
                <w:szCs w:val="20"/>
                <w:lang w:val="vi-VN"/>
              </w:rPr>
              <w:t xml:space="preserve"> THỊ TRƯỜNG</w:t>
            </w:r>
          </w:p>
          <w:p w14:paraId="080EF8A5" w14:textId="74F28E9D" w:rsidR="00257176" w:rsidRPr="00766EE4" w:rsidRDefault="001B3F6F" w:rsidP="006E28BA">
            <w:pPr>
              <w:pStyle w:val="ListParagraph"/>
              <w:numPr>
                <w:ilvl w:val="0"/>
                <w:numId w:val="1"/>
              </w:numPr>
              <w:spacing w:before="100" w:beforeAutospacing="1" w:after="100" w:afterAutospacing="1"/>
              <w:jc w:val="both"/>
              <w:rPr>
                <w:rFonts w:ascii="Cambria" w:hAnsi="Cambria"/>
                <w:b/>
                <w:bCs/>
                <w:sz w:val="20"/>
                <w:szCs w:val="20"/>
                <w:lang w:val="vi-VN"/>
              </w:rPr>
            </w:pPr>
            <w:r w:rsidRPr="00766EE4">
              <w:rPr>
                <w:rFonts w:ascii="Cambria" w:hAnsi="Cambria"/>
                <w:sz w:val="20"/>
                <w:szCs w:val="20"/>
                <w:lang w:val="vi-VN"/>
              </w:rPr>
              <w:t xml:space="preserve">Thị trường tuần qua chứng kiến dòng tiền tìm đến các </w:t>
            </w:r>
            <w:r w:rsidR="00050407" w:rsidRPr="00766EE4">
              <w:rPr>
                <w:rFonts w:ascii="Cambria" w:hAnsi="Cambria"/>
                <w:sz w:val="20"/>
                <w:szCs w:val="20"/>
                <w:lang w:val="vi-VN"/>
              </w:rPr>
              <w:t>ngành</w:t>
            </w:r>
            <w:r w:rsidR="00FF0B6D" w:rsidRPr="00766EE4">
              <w:rPr>
                <w:rFonts w:ascii="Cambria" w:hAnsi="Cambria"/>
                <w:sz w:val="20"/>
                <w:szCs w:val="20"/>
                <w:lang w:val="vi-VN"/>
              </w:rPr>
              <w:t xml:space="preserve">: </w:t>
            </w:r>
            <w:r w:rsidR="007D3F24" w:rsidRPr="007D3F24">
              <w:rPr>
                <w:rFonts w:ascii="Cambria" w:hAnsi="Cambria"/>
                <w:b/>
                <w:bCs/>
                <w:sz w:val="20"/>
                <w:szCs w:val="20"/>
                <w:lang w:val="vi-VN"/>
              </w:rPr>
              <w:t xml:space="preserve">truyền thông, </w:t>
            </w:r>
            <w:r w:rsidR="007D3F24">
              <w:rPr>
                <w:rFonts w:ascii="Cambria" w:hAnsi="Cambria"/>
                <w:b/>
                <w:bCs/>
                <w:sz w:val="20"/>
                <w:szCs w:val="20"/>
                <w:lang w:val="vi-VN"/>
              </w:rPr>
              <w:t>ô tô và linh kiện ô tô, viễn thông</w:t>
            </w:r>
            <w:r w:rsidR="00456541" w:rsidRPr="00766EE4">
              <w:rPr>
                <w:rFonts w:ascii="Cambria" w:hAnsi="Cambria"/>
                <w:b/>
                <w:bCs/>
                <w:sz w:val="20"/>
                <w:szCs w:val="20"/>
                <w:lang w:val="vi-VN"/>
              </w:rPr>
              <w:t xml:space="preserve"> </w:t>
            </w:r>
            <w:r w:rsidRPr="00766EE4">
              <w:rPr>
                <w:rFonts w:ascii="Cambria" w:hAnsi="Cambria"/>
                <w:sz w:val="20"/>
                <w:szCs w:val="20"/>
                <w:lang w:val="vi-VN"/>
              </w:rPr>
              <w:t xml:space="preserve">(đồ thị </w:t>
            </w:r>
            <w:r w:rsidR="00CD49EF" w:rsidRPr="00766EE4">
              <w:rPr>
                <w:rFonts w:ascii="Cambria" w:hAnsi="Cambria"/>
                <w:sz w:val="20"/>
                <w:szCs w:val="20"/>
                <w:lang w:val="vi-VN"/>
              </w:rPr>
              <w:t>2</w:t>
            </w:r>
            <w:r w:rsidRPr="00766EE4">
              <w:rPr>
                <w:rFonts w:ascii="Cambria" w:hAnsi="Cambria"/>
                <w:sz w:val="20"/>
                <w:szCs w:val="20"/>
                <w:lang w:val="vi-VN"/>
              </w:rPr>
              <w:t xml:space="preserve">); trong một ngày gần nhất, dòng tiền tìm đến các </w:t>
            </w:r>
            <w:r w:rsidR="00DF5C7F" w:rsidRPr="00766EE4">
              <w:rPr>
                <w:rFonts w:ascii="Cambria" w:hAnsi="Cambria"/>
                <w:sz w:val="20"/>
                <w:szCs w:val="20"/>
                <w:lang w:val="vi-VN"/>
              </w:rPr>
              <w:t>ngành</w:t>
            </w:r>
            <w:r w:rsidR="00456541" w:rsidRPr="00766EE4">
              <w:rPr>
                <w:rFonts w:ascii="Cambria" w:hAnsi="Cambria"/>
                <w:sz w:val="20"/>
                <w:szCs w:val="20"/>
                <w:lang w:val="vi-VN"/>
              </w:rPr>
              <w:t xml:space="preserve"> </w:t>
            </w:r>
            <w:r w:rsidR="007D3F24">
              <w:rPr>
                <w:rFonts w:ascii="Cambria" w:hAnsi="Cambria"/>
                <w:b/>
                <w:bCs/>
                <w:sz w:val="20"/>
                <w:szCs w:val="20"/>
                <w:lang w:val="vi-VN"/>
              </w:rPr>
              <w:t>chứng khoán, công nghệ, hoá chất</w:t>
            </w:r>
            <w:r w:rsidRPr="00766EE4">
              <w:rPr>
                <w:rFonts w:ascii="Cambria" w:hAnsi="Cambria"/>
                <w:sz w:val="20"/>
                <w:szCs w:val="20"/>
                <w:lang w:val="vi-VN"/>
              </w:rPr>
              <w:t xml:space="preserve">(đồ thị </w:t>
            </w:r>
            <w:r w:rsidR="00276FEA" w:rsidRPr="00766EE4">
              <w:rPr>
                <w:rFonts w:ascii="Cambria" w:hAnsi="Cambria"/>
                <w:sz w:val="20"/>
                <w:szCs w:val="20"/>
                <w:lang w:val="vi-VN"/>
              </w:rPr>
              <w:t>1</w:t>
            </w:r>
            <w:r w:rsidRPr="00766EE4">
              <w:rPr>
                <w:rFonts w:ascii="Cambria" w:hAnsi="Cambria"/>
                <w:sz w:val="20"/>
                <w:szCs w:val="20"/>
                <w:lang w:val="vi-VN"/>
              </w:rPr>
              <w:t>).</w:t>
            </w:r>
            <w:r w:rsidR="00B74539" w:rsidRPr="00766EE4">
              <w:rPr>
                <w:rFonts w:ascii="Cambria" w:hAnsi="Cambria"/>
                <w:sz w:val="20"/>
                <w:szCs w:val="20"/>
                <w:lang w:val="vi-VN"/>
              </w:rPr>
              <w:t xml:space="preserve"> </w:t>
            </w:r>
            <w:r w:rsidR="004936CE">
              <w:rPr>
                <w:rFonts w:ascii="Cambria" w:hAnsi="Cambria"/>
                <w:sz w:val="20"/>
                <w:szCs w:val="20"/>
                <w:lang w:val="vi-VN"/>
              </w:rPr>
              <w:t xml:space="preserve">Ngành </w:t>
            </w:r>
            <w:r w:rsidR="00F06028">
              <w:rPr>
                <w:rFonts w:ascii="Cambria" w:hAnsi="Cambria"/>
                <w:b/>
                <w:bCs/>
                <w:sz w:val="20"/>
                <w:szCs w:val="20"/>
                <w:lang w:val="vi-VN"/>
              </w:rPr>
              <w:t xml:space="preserve">bảo hiểm </w:t>
            </w:r>
            <w:r w:rsidR="004936CE">
              <w:rPr>
                <w:rFonts w:ascii="Cambria" w:hAnsi="Cambria"/>
                <w:sz w:val="20"/>
                <w:szCs w:val="20"/>
                <w:lang w:val="vi-VN"/>
              </w:rPr>
              <w:t>thu hút được dòng tiền nổi bật trong tuần qua</w:t>
            </w:r>
            <w:r w:rsidR="0030372F">
              <w:rPr>
                <w:rFonts w:ascii="Cambria" w:hAnsi="Cambria"/>
                <w:sz w:val="20"/>
                <w:szCs w:val="20"/>
                <w:lang w:val="vi-VN"/>
              </w:rPr>
              <w:t xml:space="preserve">. </w:t>
            </w:r>
            <w:r w:rsidR="00F64B3E" w:rsidRPr="00766EE4">
              <w:rPr>
                <w:rFonts w:ascii="Cambria" w:hAnsi="Cambria"/>
                <w:sz w:val="20"/>
                <w:szCs w:val="20"/>
                <w:lang w:val="vi-VN"/>
              </w:rPr>
              <w:t xml:space="preserve">Dòng tiền vào yếu các </w:t>
            </w:r>
            <w:r w:rsidR="007F4269" w:rsidRPr="00766EE4">
              <w:rPr>
                <w:rFonts w:ascii="Cambria" w:hAnsi="Cambria"/>
                <w:sz w:val="20"/>
                <w:szCs w:val="20"/>
                <w:lang w:val="vi-VN"/>
              </w:rPr>
              <w:t xml:space="preserve">ngành </w:t>
            </w:r>
            <w:r w:rsidR="007D3F24">
              <w:rPr>
                <w:rFonts w:ascii="Cambria" w:hAnsi="Cambria"/>
                <w:sz w:val="20"/>
                <w:szCs w:val="20"/>
                <w:lang w:val="vi-VN"/>
              </w:rPr>
              <w:t>dịch vụ tài chính, hàng tiêu dùng cá nhân và gia đình, xây dựng&amp; VLXD</w:t>
            </w:r>
            <w:r w:rsidR="00CD49EF" w:rsidRPr="00766EE4">
              <w:rPr>
                <w:rFonts w:ascii="Cambria" w:hAnsi="Cambria"/>
                <w:sz w:val="20"/>
                <w:szCs w:val="20"/>
                <w:lang w:val="vi-VN"/>
              </w:rPr>
              <w:t>( đồ thị 3)</w:t>
            </w:r>
          </w:p>
          <w:p w14:paraId="2439C463" w14:textId="251B36A9" w:rsidR="0066343C" w:rsidRPr="00824BA6" w:rsidRDefault="007345F9" w:rsidP="00755472">
            <w:pPr>
              <w:pStyle w:val="ListParagraph"/>
              <w:numPr>
                <w:ilvl w:val="0"/>
                <w:numId w:val="1"/>
              </w:numPr>
              <w:spacing w:before="100" w:beforeAutospacing="1" w:after="100" w:afterAutospacing="1"/>
              <w:jc w:val="both"/>
              <w:rPr>
                <w:rFonts w:ascii="Cambria" w:hAnsi="Cambria"/>
                <w:sz w:val="20"/>
                <w:szCs w:val="20"/>
                <w:lang w:val="vi-VN"/>
              </w:rPr>
            </w:pPr>
            <w:r w:rsidRPr="00766EE4">
              <w:rPr>
                <w:rFonts w:ascii="Cambria" w:hAnsi="Cambria"/>
                <w:sz w:val="20"/>
                <w:szCs w:val="20"/>
                <w:lang w:val="vi-VN"/>
              </w:rPr>
              <w:t>Thông tin vĩ mô</w:t>
            </w:r>
            <w:r w:rsidR="00E21E12" w:rsidRPr="00766EE4">
              <w:rPr>
                <w:rFonts w:ascii="Cambria" w:hAnsi="Cambria"/>
                <w:sz w:val="20"/>
                <w:szCs w:val="20"/>
                <w:lang w:val="vi-VN"/>
              </w:rPr>
              <w:t xml:space="preserve"> </w:t>
            </w:r>
            <w:r w:rsidR="00E65272" w:rsidRPr="00766EE4">
              <w:rPr>
                <w:rFonts w:ascii="Cambria" w:hAnsi="Cambria"/>
                <w:sz w:val="20"/>
                <w:szCs w:val="20"/>
                <w:lang w:val="vi-VN"/>
              </w:rPr>
              <w:t>quốc tế</w:t>
            </w:r>
            <w:r w:rsidRPr="00766EE4">
              <w:rPr>
                <w:rFonts w:ascii="Cambria" w:hAnsi="Cambria"/>
                <w:sz w:val="20"/>
                <w:szCs w:val="20"/>
                <w:lang w:val="vi-VN"/>
              </w:rPr>
              <w:t xml:space="preserve"> đáng chú ý trong tuần </w:t>
            </w:r>
            <w:r w:rsidR="009C6056" w:rsidRPr="00766EE4">
              <w:rPr>
                <w:rFonts w:ascii="Cambria" w:hAnsi="Cambria"/>
                <w:sz w:val="20"/>
                <w:szCs w:val="20"/>
                <w:lang w:val="vi-VN"/>
              </w:rPr>
              <w:t>đó</w:t>
            </w:r>
            <w:r w:rsidR="00755472">
              <w:rPr>
                <w:rFonts w:ascii="Cambria" w:hAnsi="Cambria"/>
                <w:sz w:val="20"/>
                <w:szCs w:val="20"/>
                <w:lang w:val="vi-VN"/>
              </w:rPr>
              <w:t xml:space="preserve"> là</w:t>
            </w:r>
            <w:r w:rsidR="009C6056" w:rsidRPr="00766EE4">
              <w:rPr>
                <w:rFonts w:ascii="Cambria" w:hAnsi="Cambria"/>
                <w:sz w:val="20"/>
                <w:szCs w:val="20"/>
                <w:lang w:val="vi-VN"/>
              </w:rPr>
              <w:t xml:space="preserve"> </w:t>
            </w:r>
            <w:r w:rsidR="00755472">
              <w:rPr>
                <w:rFonts w:ascii="Cambria" w:hAnsi="Cambria"/>
                <w:sz w:val="20"/>
                <w:szCs w:val="20"/>
                <w:lang w:val="vi-VN"/>
              </w:rPr>
              <w:t>g</w:t>
            </w:r>
            <w:r w:rsidR="00755472" w:rsidRPr="00755472">
              <w:rPr>
                <w:rFonts w:ascii="Cambria" w:hAnsi="Cambria"/>
                <w:sz w:val="20"/>
                <w:szCs w:val="20"/>
                <w:lang w:val="vi-VN"/>
              </w:rPr>
              <w:t>iới đầu tư tháo chạy khỏi thị trường trái phiếu Anh, lợi suất trái phiếu C</w:t>
            </w:r>
            <w:r w:rsidR="00755472">
              <w:rPr>
                <w:rFonts w:ascii="Cambria" w:hAnsi="Cambria"/>
                <w:sz w:val="20"/>
                <w:szCs w:val="20"/>
                <w:lang w:val="vi-VN"/>
              </w:rPr>
              <w:t>hính phủ</w:t>
            </w:r>
            <w:r w:rsidR="00755472" w:rsidRPr="00755472">
              <w:rPr>
                <w:rFonts w:ascii="Cambria" w:hAnsi="Cambria"/>
                <w:sz w:val="20"/>
                <w:szCs w:val="20"/>
                <w:lang w:val="vi-VN"/>
              </w:rPr>
              <w:t xml:space="preserve"> Anh tăng mạnh nhất kể từ năm 1957 đạt mức 4.5</w:t>
            </w:r>
            <w:r w:rsidR="00755472">
              <w:rPr>
                <w:rFonts w:ascii="Cambria" w:hAnsi="Cambria"/>
                <w:sz w:val="20"/>
                <w:szCs w:val="20"/>
                <w:lang w:val="vi-VN"/>
              </w:rPr>
              <w:t>%.</w:t>
            </w:r>
          </w:p>
          <w:p w14:paraId="65742D5E" w14:textId="1490516A" w:rsidR="0064714F" w:rsidRPr="00755472" w:rsidRDefault="00755472" w:rsidP="00755472">
            <w:pPr>
              <w:pStyle w:val="ListParagraph"/>
              <w:numPr>
                <w:ilvl w:val="0"/>
                <w:numId w:val="1"/>
              </w:numPr>
              <w:spacing w:before="100" w:beforeAutospacing="1" w:after="100" w:afterAutospacing="1"/>
              <w:jc w:val="both"/>
              <w:rPr>
                <w:rFonts w:ascii="Cambria" w:hAnsi="Cambria"/>
                <w:sz w:val="20"/>
                <w:szCs w:val="20"/>
                <w:lang w:val="en-VN"/>
              </w:rPr>
            </w:pPr>
            <w:r w:rsidRPr="00755472">
              <w:rPr>
                <w:rFonts w:ascii="Cambria" w:hAnsi="Cambria"/>
                <w:sz w:val="20"/>
                <w:szCs w:val="20"/>
                <w:lang w:val="vi-VN"/>
              </w:rPr>
              <w:t>Mortage rate khoản vay kỳ hạn 30 năm ở Mỹ tuần qua đã tăng lên mức 6.7%, mức cao nhất kể từ tháng 7/2007</w:t>
            </w:r>
            <w:r w:rsidR="0064714F">
              <w:rPr>
                <w:rFonts w:ascii="Cambria" w:hAnsi="Cambria"/>
                <w:sz w:val="20"/>
                <w:szCs w:val="20"/>
                <w:lang w:val="vi-VN"/>
              </w:rPr>
              <w:t>.</w:t>
            </w:r>
            <w:r>
              <w:rPr>
                <w:rFonts w:ascii="Cambria" w:hAnsi="Cambria"/>
                <w:sz w:val="20"/>
                <w:szCs w:val="20"/>
                <w:lang w:val="vi-VN"/>
              </w:rPr>
              <w:t xml:space="preserve"> </w:t>
            </w:r>
            <w:r w:rsidRPr="00755472">
              <w:rPr>
                <w:rFonts w:ascii="Cambria" w:hAnsi="Cambria"/>
                <w:sz w:val="20"/>
                <w:szCs w:val="20"/>
                <w:lang w:val="vi-VN"/>
              </w:rPr>
              <w:t>Chỉ số PCE lõi của Mỹ đạt mức 4.9% trong tháng 09, cao hơn mức kỳ vọng 4.7%</w:t>
            </w:r>
            <w:r>
              <w:rPr>
                <w:rFonts w:ascii="Cambria" w:hAnsi="Cambria"/>
                <w:sz w:val="20"/>
                <w:szCs w:val="20"/>
                <w:lang w:val="vi-VN"/>
              </w:rPr>
              <w:t xml:space="preserve">. </w:t>
            </w:r>
            <w:r w:rsidRPr="00755472">
              <w:rPr>
                <w:rFonts w:ascii="Cambria" w:hAnsi="Cambria"/>
                <w:sz w:val="20"/>
                <w:szCs w:val="20"/>
                <w:lang w:val="vi-VN"/>
              </w:rPr>
              <w:t>Đăng ký trợ cấp thất nghiệp lần đầu tuần này cuả Mỹ đạt mức 193k, thấp hơn mức kỳ vọng 215k và giảm 16k so với tháng trước</w:t>
            </w:r>
            <w:r w:rsidRPr="00755472">
              <w:rPr>
                <w:rFonts w:ascii="Cambria" w:hAnsi="Cambria"/>
                <w:sz w:val="20"/>
                <w:szCs w:val="20"/>
                <w:lang w:val="vi-VN"/>
              </w:rPr>
              <w:t>.</w:t>
            </w:r>
          </w:p>
          <w:p w14:paraId="38A031C4" w14:textId="1F747334" w:rsidR="00766EE4" w:rsidRPr="0064714F" w:rsidRDefault="000E74AA" w:rsidP="00755472">
            <w:pPr>
              <w:pStyle w:val="ListParagraph"/>
              <w:numPr>
                <w:ilvl w:val="0"/>
                <w:numId w:val="1"/>
              </w:numPr>
              <w:spacing w:before="100" w:beforeAutospacing="1" w:after="100" w:afterAutospacing="1"/>
              <w:jc w:val="both"/>
              <w:rPr>
                <w:rFonts w:ascii="Cambria" w:hAnsi="Cambria"/>
                <w:sz w:val="20"/>
                <w:szCs w:val="20"/>
                <w:lang w:val="en-VN"/>
              </w:rPr>
            </w:pPr>
            <w:r w:rsidRPr="0064714F">
              <w:rPr>
                <w:rFonts w:ascii="Cambria" w:hAnsi="Cambria"/>
                <w:sz w:val="20"/>
                <w:szCs w:val="20"/>
                <w:lang w:val="vi-VN"/>
              </w:rPr>
              <w:t xml:space="preserve">Thông tin vĩ mô trong nước đáng chú ý nhất tuần qua đó </w:t>
            </w:r>
            <w:r w:rsidR="0066343C" w:rsidRPr="0064714F">
              <w:rPr>
                <w:rFonts w:ascii="Cambria" w:hAnsi="Cambria"/>
                <w:sz w:val="20"/>
                <w:szCs w:val="20"/>
                <w:lang w:val="vi-VN"/>
              </w:rPr>
              <w:t>là</w:t>
            </w:r>
            <w:r w:rsidR="00755472">
              <w:rPr>
                <w:rFonts w:ascii="Cambria" w:hAnsi="Cambria"/>
                <w:sz w:val="20"/>
                <w:szCs w:val="20"/>
                <w:lang w:val="vi-VN"/>
              </w:rPr>
              <w:t xml:space="preserve"> số liệu kinh tế tháng 09 và 09 tháng 2022 của Việt Nam.</w:t>
            </w:r>
            <w:r w:rsidR="006D6C34">
              <w:rPr>
                <w:rFonts w:ascii="Cambria" w:hAnsi="Cambria"/>
                <w:sz w:val="20"/>
                <w:szCs w:val="20"/>
                <w:lang w:val="vi-VN"/>
              </w:rPr>
              <w:t xml:space="preserve"> </w:t>
            </w:r>
            <w:r w:rsidR="006D6C34" w:rsidRPr="006D6C34">
              <w:rPr>
                <w:rFonts w:ascii="Cambria" w:hAnsi="Cambria"/>
                <w:b/>
                <w:bCs/>
                <w:sz w:val="20"/>
                <w:szCs w:val="20"/>
                <w:lang w:val="vi-VN"/>
              </w:rPr>
              <w:t xml:space="preserve">Tốc độ tăng trưởng GDP </w:t>
            </w:r>
            <w:r w:rsidR="006D6C34" w:rsidRPr="006D6C34">
              <w:rPr>
                <w:rFonts w:ascii="Cambria" w:hAnsi="Cambria"/>
                <w:sz w:val="20"/>
                <w:szCs w:val="20"/>
                <w:lang w:val="vi-VN"/>
              </w:rPr>
              <w:t>tháng quý 3/2022 đạt mức 13.67% so với cùng kỳ năm trước. Tính chung 09 tháng, tốc độ tăng GDP đạt 8.83% yoy, là mức tăng cao nhất trong 09 tháng trong 10 năm qua</w:t>
            </w:r>
            <w:r w:rsidR="006D6C34">
              <w:rPr>
                <w:rFonts w:ascii="Cambria" w:hAnsi="Cambria"/>
                <w:sz w:val="20"/>
                <w:szCs w:val="20"/>
                <w:lang w:val="vi-VN"/>
              </w:rPr>
              <w:t xml:space="preserve">. </w:t>
            </w:r>
          </w:p>
          <w:p w14:paraId="64C0EDFB" w14:textId="660CE0B9" w:rsidR="0064714F" w:rsidRPr="00B87ACD" w:rsidRDefault="006D6C34" w:rsidP="00755472">
            <w:pPr>
              <w:pStyle w:val="ListParagraph"/>
              <w:numPr>
                <w:ilvl w:val="0"/>
                <w:numId w:val="1"/>
              </w:numPr>
              <w:spacing w:before="100" w:beforeAutospacing="1" w:after="100" w:afterAutospacing="1"/>
              <w:jc w:val="both"/>
              <w:rPr>
                <w:rFonts w:ascii="Cambria" w:hAnsi="Cambria"/>
                <w:sz w:val="20"/>
                <w:szCs w:val="20"/>
                <w:lang w:val="en-VN"/>
              </w:rPr>
            </w:pPr>
            <w:r w:rsidRPr="006D6C34">
              <w:rPr>
                <w:rFonts w:ascii="Cambria" w:hAnsi="Cambria"/>
                <w:b/>
                <w:bCs/>
                <w:sz w:val="20"/>
                <w:szCs w:val="20"/>
                <w:lang w:val="vi-VN"/>
              </w:rPr>
              <w:t>Chỉ số giá tiêu dùng (CPI)</w:t>
            </w:r>
            <w:r w:rsidRPr="006D6C34">
              <w:rPr>
                <w:rFonts w:ascii="Cambria" w:hAnsi="Cambria"/>
                <w:sz w:val="20"/>
                <w:szCs w:val="20"/>
                <w:lang w:val="vi-VN"/>
              </w:rPr>
              <w:t xml:space="preserve"> tháng 09/2022 tăng 04%  so với tháng trước và tăng 3.94% so với cùng kỳ năm trước. Bình quân 09 tháng, CPI tăng 2.73% yoy, lạm phát cơ bản tăng 1.88% yo</w:t>
            </w:r>
            <w:r>
              <w:rPr>
                <w:rFonts w:ascii="Cambria" w:hAnsi="Cambria"/>
                <w:sz w:val="20"/>
                <w:szCs w:val="20"/>
                <w:lang w:val="vi-VN"/>
              </w:rPr>
              <w:t>y.</w:t>
            </w:r>
          </w:p>
          <w:p w14:paraId="1715FB71" w14:textId="359E1D3E" w:rsidR="00B87ACD" w:rsidRPr="00B87ACD" w:rsidRDefault="00B87ACD" w:rsidP="00755472">
            <w:pPr>
              <w:pStyle w:val="ListParagraph"/>
              <w:numPr>
                <w:ilvl w:val="0"/>
                <w:numId w:val="1"/>
              </w:numPr>
              <w:spacing w:before="100" w:beforeAutospacing="1" w:after="100" w:afterAutospacing="1"/>
              <w:jc w:val="both"/>
              <w:rPr>
                <w:rFonts w:ascii="Cambria" w:hAnsi="Cambria"/>
                <w:sz w:val="20"/>
                <w:szCs w:val="20"/>
                <w:lang w:val="en-VN"/>
              </w:rPr>
            </w:pPr>
            <w:r w:rsidRPr="00B87ACD">
              <w:rPr>
                <w:rFonts w:ascii="Cambria" w:hAnsi="Cambria"/>
                <w:b/>
                <w:bCs/>
                <w:sz w:val="20"/>
                <w:szCs w:val="20"/>
                <w:lang w:val="en-GB"/>
              </w:rPr>
              <w:t>Vốn FDI thực hiện</w:t>
            </w:r>
            <w:r w:rsidRPr="00B87ACD">
              <w:rPr>
                <w:rFonts w:ascii="Cambria" w:hAnsi="Cambria"/>
                <w:sz w:val="20"/>
                <w:szCs w:val="20"/>
                <w:lang w:val="en-GB"/>
              </w:rPr>
              <w:t xml:space="preserve"> 09 tháng đầu năm ước đạt 15.43 tỷ USD, tăng 16.3% so với cùng kỳ năm trước, đây là con số thực hiện cao nhất của 09 tháng trong giai đoạn 05 năm qua</w:t>
            </w:r>
            <w:r>
              <w:rPr>
                <w:rFonts w:ascii="Cambria" w:hAnsi="Cambria"/>
                <w:sz w:val="20"/>
                <w:szCs w:val="20"/>
                <w:lang w:val="vi-VN"/>
              </w:rPr>
              <w:t>.</w:t>
            </w:r>
          </w:p>
          <w:p w14:paraId="0DD4940B" w14:textId="561620AE" w:rsidR="00B87ACD" w:rsidRPr="0064714F" w:rsidRDefault="00B87ACD" w:rsidP="00755472">
            <w:pPr>
              <w:pStyle w:val="ListParagraph"/>
              <w:numPr>
                <w:ilvl w:val="0"/>
                <w:numId w:val="1"/>
              </w:numPr>
              <w:spacing w:before="100" w:beforeAutospacing="1" w:after="100" w:afterAutospacing="1"/>
              <w:jc w:val="both"/>
              <w:rPr>
                <w:rFonts w:ascii="Cambria" w:hAnsi="Cambria"/>
                <w:sz w:val="20"/>
                <w:szCs w:val="20"/>
                <w:lang w:val="en-VN"/>
              </w:rPr>
            </w:pPr>
            <w:r w:rsidRPr="00B87ACD">
              <w:rPr>
                <w:rFonts w:ascii="Cambria" w:hAnsi="Cambria"/>
                <w:sz w:val="20"/>
                <w:szCs w:val="20"/>
                <w:lang w:val="en-GB"/>
              </w:rPr>
              <w:t>NHNN hút ròng 41</w:t>
            </w:r>
            <w:r>
              <w:rPr>
                <w:rFonts w:ascii="Cambria" w:hAnsi="Cambria"/>
                <w:sz w:val="20"/>
                <w:szCs w:val="20"/>
                <w:lang w:val="vi-VN"/>
              </w:rPr>
              <w:t>,000</w:t>
            </w:r>
            <w:r w:rsidRPr="00B87ACD">
              <w:rPr>
                <w:rFonts w:ascii="Cambria" w:hAnsi="Cambria"/>
                <w:sz w:val="20"/>
                <w:szCs w:val="20"/>
                <w:lang w:val="en-GB"/>
              </w:rPr>
              <w:t xml:space="preserve"> tỷ đồng qua OMO, kỳ hạn 14 ngày</w:t>
            </w:r>
            <w:r>
              <w:rPr>
                <w:rFonts w:ascii="Cambria" w:hAnsi="Cambria"/>
                <w:sz w:val="20"/>
                <w:szCs w:val="20"/>
                <w:lang w:val="vi-VN"/>
              </w:rPr>
              <w:t xml:space="preserve"> và </w:t>
            </w:r>
            <w:r w:rsidRPr="00B87ACD">
              <w:rPr>
                <w:rFonts w:ascii="Cambria" w:hAnsi="Cambria"/>
                <w:sz w:val="20"/>
                <w:szCs w:val="20"/>
                <w:lang w:val="en-GB"/>
              </w:rPr>
              <w:t>điều chỉnh tỷ giá bán USD lên mức 23,925 VND, đây là lần tang thứ 4 từ đầu năm, với mức tăng tổng cộng là 905 VND, tương đươ</w:t>
            </w:r>
            <w:r>
              <w:rPr>
                <w:rFonts w:ascii="Cambria" w:hAnsi="Cambria"/>
                <w:sz w:val="20"/>
                <w:szCs w:val="20"/>
                <w:lang w:val="vi-VN"/>
              </w:rPr>
              <w:t xml:space="preserve">ng tăng 3.9%.  </w:t>
            </w:r>
          </w:p>
          <w:p w14:paraId="0670C24B" w14:textId="4EC1B347" w:rsidR="001B3F6F" w:rsidRPr="00764569" w:rsidRDefault="001B3F6F" w:rsidP="000F23B6">
            <w:pPr>
              <w:pStyle w:val="messagelistitem-1-jvgy"/>
              <w:shd w:val="clear" w:color="auto" w:fill="ED7D31" w:themeFill="accent2"/>
              <w:textAlignment w:val="baseline"/>
              <w:rPr>
                <w:rFonts w:ascii="Cambria" w:hAnsi="Cambria"/>
                <w:b/>
                <w:bCs/>
                <w:color w:val="FFFFFF" w:themeColor="background1"/>
                <w:sz w:val="20"/>
                <w:szCs w:val="20"/>
              </w:rPr>
            </w:pPr>
            <w:r w:rsidRPr="00764569">
              <w:rPr>
                <w:rFonts w:ascii="Cambria" w:hAnsi="Cambria"/>
                <w:b/>
                <w:bCs/>
                <w:color w:val="FFFFFF" w:themeColor="background1"/>
                <w:sz w:val="20"/>
                <w:szCs w:val="20"/>
              </w:rPr>
              <w:t>TÂM LÝ THỊ TRƯỜNG</w:t>
            </w:r>
          </w:p>
          <w:p w14:paraId="4E8ECD09" w14:textId="58DC56BB" w:rsidR="00542275" w:rsidRPr="00542275" w:rsidRDefault="001B3F6F" w:rsidP="00542275">
            <w:pPr>
              <w:pStyle w:val="messagelistitem-1-jvgy"/>
              <w:numPr>
                <w:ilvl w:val="0"/>
                <w:numId w:val="1"/>
              </w:numPr>
              <w:spacing w:line="276" w:lineRule="auto"/>
              <w:jc w:val="both"/>
              <w:textAlignment w:val="baseline"/>
              <w:rPr>
                <w:rFonts w:ascii="Cambria" w:hAnsi="Cambria"/>
                <w:b/>
                <w:bCs/>
                <w:sz w:val="20"/>
                <w:szCs w:val="20"/>
                <w:lang w:val="vi-VN"/>
              </w:rPr>
            </w:pPr>
            <w:r w:rsidRPr="00ED59B2">
              <w:rPr>
                <w:rFonts w:ascii="Cambria" w:hAnsi="Cambria"/>
                <w:color w:val="000000" w:themeColor="text1"/>
                <w:sz w:val="20"/>
                <w:szCs w:val="20"/>
              </w:rPr>
              <w:t xml:space="preserve">Chỉ số </w:t>
            </w:r>
            <w:r w:rsidR="00C86F5D">
              <w:rPr>
                <w:rFonts w:ascii="Cambria" w:hAnsi="Cambria"/>
                <w:color w:val="000000" w:themeColor="text1"/>
                <w:sz w:val="20"/>
                <w:szCs w:val="20"/>
                <w:lang w:val="vi-VN"/>
              </w:rPr>
              <w:t>tham lam thị trường</w:t>
            </w:r>
            <w:r w:rsidR="00120D71" w:rsidRPr="00ED59B2">
              <w:rPr>
                <w:rFonts w:ascii="Cambria" w:hAnsi="Cambria"/>
                <w:color w:val="000000" w:themeColor="text1"/>
                <w:sz w:val="20"/>
                <w:szCs w:val="20"/>
                <w:lang w:val="vi-VN"/>
              </w:rPr>
              <w:t xml:space="preserve"> (</w:t>
            </w:r>
            <w:r w:rsidR="00120D71" w:rsidRPr="004C4A88">
              <w:rPr>
                <w:rFonts w:ascii="Cambria" w:hAnsi="Cambria"/>
                <w:b/>
                <w:bCs/>
                <w:color w:val="000000" w:themeColor="text1"/>
                <w:sz w:val="20"/>
                <w:szCs w:val="20"/>
                <w:lang w:val="vi-VN"/>
              </w:rPr>
              <w:t>đồ thị 5</w:t>
            </w:r>
            <w:r w:rsidR="00120D71" w:rsidRPr="00ED59B2">
              <w:rPr>
                <w:rFonts w:ascii="Cambria" w:hAnsi="Cambria"/>
                <w:color w:val="000000" w:themeColor="text1"/>
                <w:sz w:val="20"/>
                <w:szCs w:val="20"/>
                <w:lang w:val="vi-VN"/>
              </w:rPr>
              <w:t>)</w:t>
            </w:r>
            <w:r w:rsidRPr="00ED59B2">
              <w:rPr>
                <w:rFonts w:ascii="Cambria" w:hAnsi="Cambria"/>
                <w:color w:val="000000" w:themeColor="text1"/>
                <w:sz w:val="20"/>
                <w:szCs w:val="20"/>
              </w:rPr>
              <w:t xml:space="preserve"> cho th</w:t>
            </w:r>
            <w:r w:rsidR="00B7211B" w:rsidRPr="00ED59B2">
              <w:rPr>
                <w:rFonts w:ascii="Cambria" w:hAnsi="Cambria"/>
                <w:color w:val="000000" w:themeColor="text1"/>
                <w:sz w:val="20"/>
                <w:szCs w:val="20"/>
                <w:lang w:val="vi-VN"/>
              </w:rPr>
              <w:t>ấy</w:t>
            </w:r>
            <w:r w:rsidR="00C86F5D">
              <w:rPr>
                <w:rFonts w:ascii="Cambria" w:hAnsi="Cambria"/>
                <w:color w:val="000000" w:themeColor="text1"/>
                <w:sz w:val="20"/>
                <w:szCs w:val="20"/>
                <w:lang w:val="vi-VN"/>
              </w:rPr>
              <w:t xml:space="preserve"> ở những nhịp hồi</w:t>
            </w:r>
            <w:r w:rsidR="00B7211B" w:rsidRPr="00ED59B2">
              <w:rPr>
                <w:rFonts w:ascii="Cambria" w:hAnsi="Cambria"/>
                <w:color w:val="000000" w:themeColor="text1"/>
                <w:sz w:val="20"/>
                <w:szCs w:val="20"/>
                <w:lang w:val="vi-VN"/>
              </w:rPr>
              <w:t xml:space="preserve"> </w:t>
            </w:r>
            <w:r w:rsidR="00577569">
              <w:rPr>
                <w:rFonts w:ascii="Cambria" w:hAnsi="Cambria"/>
                <w:color w:val="000000" w:themeColor="text1"/>
                <w:sz w:val="20"/>
                <w:szCs w:val="20"/>
                <w:lang w:val="vi-VN"/>
              </w:rPr>
              <w:t xml:space="preserve">nhà đầu tư </w:t>
            </w:r>
            <w:r w:rsidR="00C86F5D">
              <w:rPr>
                <w:rFonts w:ascii="Cambria" w:hAnsi="Cambria"/>
                <w:color w:val="000000" w:themeColor="text1"/>
                <w:sz w:val="20"/>
                <w:szCs w:val="20"/>
                <w:lang w:val="vi-VN"/>
              </w:rPr>
              <w:t>đang ưu tiên chọn nhóm cổ phiếu midcap và smallcap, đặc biệt là nhóm cổ phiếu có lịch sử được PR, được nhiều nhà đầu tư cá nhân chọn. Do đó, nhiều khả năng nhịp hồi tuần sau sẽ có nhưng khá ngắn</w:t>
            </w:r>
            <w:r w:rsidR="00755472">
              <w:rPr>
                <w:rFonts w:ascii="Cambria" w:hAnsi="Cambria"/>
                <w:color w:val="000000" w:themeColor="text1"/>
                <w:sz w:val="20"/>
                <w:szCs w:val="20"/>
                <w:lang w:val="vi-VN"/>
              </w:rPr>
              <w:t>, đặc biệt là suất sinh lời yêu cầu vẫn đang tăng mạnh, chưa có dấu hiệu giảm, gợi ý rằng thị trường vẫn khá rủi ro và có khả năng tạo vùng trũng mới (</w:t>
            </w:r>
            <w:r w:rsidR="00755472">
              <w:rPr>
                <w:rFonts w:ascii="Cambria" w:hAnsi="Cambria"/>
                <w:b/>
                <w:bCs/>
                <w:color w:val="000000" w:themeColor="text1"/>
                <w:sz w:val="20"/>
                <w:szCs w:val="20"/>
                <w:lang w:val="vi-VN"/>
              </w:rPr>
              <w:t>đồ thị 6)</w:t>
            </w:r>
          </w:p>
          <w:p w14:paraId="6B168D5C" w14:textId="56A40743" w:rsidR="001B3F6F" w:rsidRPr="004D31D9" w:rsidRDefault="001B3F6F" w:rsidP="0009212D">
            <w:pPr>
              <w:pStyle w:val="messagelistitem-1-jvgy"/>
              <w:shd w:val="clear" w:color="auto" w:fill="ED7D31" w:themeFill="accent2"/>
              <w:spacing w:line="276" w:lineRule="auto"/>
              <w:ind w:left="445"/>
              <w:jc w:val="both"/>
              <w:textAlignment w:val="baseline"/>
              <w:rPr>
                <w:rFonts w:ascii="Cambria" w:hAnsi="Cambria"/>
                <w:b/>
                <w:bCs/>
                <w:color w:val="FFFFFF" w:themeColor="background1"/>
                <w:sz w:val="20"/>
                <w:szCs w:val="20"/>
              </w:rPr>
            </w:pPr>
            <w:r w:rsidRPr="004D31D9">
              <w:rPr>
                <w:rFonts w:ascii="Cambria" w:hAnsi="Cambria"/>
                <w:b/>
                <w:bCs/>
                <w:color w:val="FFFFFF" w:themeColor="background1"/>
                <w:sz w:val="20"/>
                <w:szCs w:val="20"/>
              </w:rPr>
              <w:t>ĐÁNH GIÁ CHUNG</w:t>
            </w:r>
          </w:p>
          <w:p w14:paraId="18BCEA17" w14:textId="5811942B" w:rsidR="004A2EC7" w:rsidRPr="00B25D76" w:rsidRDefault="007D3F24" w:rsidP="00B25D76">
            <w:pPr>
              <w:pStyle w:val="ListParagraph"/>
              <w:numPr>
                <w:ilvl w:val="0"/>
                <w:numId w:val="1"/>
              </w:numPr>
              <w:spacing w:before="100" w:beforeAutospacing="1" w:after="100" w:afterAutospacing="1"/>
              <w:jc w:val="both"/>
              <w:rPr>
                <w:rFonts w:ascii="Cambria Math" w:hAnsi="Cambria Math"/>
                <w:sz w:val="20"/>
                <w:szCs w:val="20"/>
                <w:lang w:val="vi-VN"/>
              </w:rPr>
            </w:pPr>
            <w:r>
              <w:rPr>
                <w:rFonts w:ascii="Cambria Math" w:hAnsi="Cambria Math"/>
                <w:sz w:val="20"/>
                <w:szCs w:val="20"/>
                <w:lang w:val="vi-VN"/>
              </w:rPr>
              <w:t>Tâm điểm mà giới đầu tư trên thế giới đang quan sát đó chính là các vấn đề liên quan đến lạm phát</w:t>
            </w:r>
            <w:r w:rsidR="002C69D1">
              <w:rPr>
                <w:rFonts w:ascii="Cambria Math" w:hAnsi="Cambria Math"/>
                <w:sz w:val="20"/>
                <w:szCs w:val="20"/>
                <w:lang w:val="vi-VN"/>
              </w:rPr>
              <w:t xml:space="preserve">, </w:t>
            </w:r>
            <w:r>
              <w:rPr>
                <w:rFonts w:ascii="Cambria Math" w:hAnsi="Cambria Math"/>
                <w:sz w:val="20"/>
                <w:szCs w:val="20"/>
                <w:lang w:val="vi-VN"/>
              </w:rPr>
              <w:t>suy thoái</w:t>
            </w:r>
            <w:r w:rsidR="002C69D1">
              <w:rPr>
                <w:rFonts w:ascii="Cambria Math" w:hAnsi="Cambria Math"/>
                <w:sz w:val="20"/>
                <w:szCs w:val="20"/>
                <w:lang w:val="vi-VN"/>
              </w:rPr>
              <w:t xml:space="preserve"> và tiếp theo là suy giảm lợi nhuận của các công ty niêm yết</w:t>
            </w:r>
            <w:r>
              <w:rPr>
                <w:rFonts w:ascii="Cambria Math" w:hAnsi="Cambria Math"/>
                <w:sz w:val="20"/>
                <w:szCs w:val="20"/>
                <w:lang w:val="vi-VN"/>
              </w:rPr>
              <w:t xml:space="preserve">. Những số liệu mới nhất về nền kinh tế thực của Mỹ liên quan đến doanh số bán nhà, đơn trợ cấp thất nghiệp lần đầu và </w:t>
            </w:r>
            <w:r w:rsidR="00194290">
              <w:rPr>
                <w:rFonts w:ascii="Cambria Math" w:hAnsi="Cambria Math"/>
                <w:sz w:val="20"/>
                <w:szCs w:val="20"/>
                <w:lang w:val="vi-VN"/>
              </w:rPr>
              <w:t>sự tăng lên của chi tiêu cá nhân người dân Mỹ gợi ý rằng, Fed sẽ quyết liệt hơn nữa trong tốc độ thu hẹp bảng cân đối và thực tế điều này đã diễn ra trong tuần qua. Đây cũng là xu hướng chung của NHTW trên thế giới trong quý 4 năm nay</w:t>
            </w:r>
          </w:p>
          <w:p w14:paraId="21CFC1E0" w14:textId="52E09DB4" w:rsidR="00ED59B2" w:rsidRPr="00ED59B2" w:rsidRDefault="00194290" w:rsidP="00ED59B2">
            <w:pPr>
              <w:numPr>
                <w:ilvl w:val="0"/>
                <w:numId w:val="1"/>
              </w:numPr>
              <w:spacing w:before="100" w:beforeAutospacing="1" w:after="100" w:afterAutospacing="1" w:line="276" w:lineRule="auto"/>
              <w:jc w:val="both"/>
              <w:rPr>
                <w:rFonts w:ascii="Cambria Math" w:eastAsia="Times New Roman" w:hAnsi="Cambria Math" w:cs="Times New Roman"/>
                <w:sz w:val="20"/>
                <w:szCs w:val="20"/>
              </w:rPr>
            </w:pPr>
            <w:r>
              <w:rPr>
                <w:rFonts w:ascii="Cambria Math" w:eastAsia="Times New Roman" w:hAnsi="Cambria Math" w:cs="Times New Roman"/>
                <w:sz w:val="20"/>
                <w:szCs w:val="20"/>
                <w:lang w:val="vi-VN"/>
              </w:rPr>
              <w:lastRenderedPageBreak/>
              <w:t>Số liệu vĩ mô trong nước tháng 09 và 09 tháng đầu năm cho thấy, nền kinh tế thực vẫn đang vận hành tốt và điều này ngược lại không tốt cho TTCK.</w:t>
            </w:r>
            <w:r w:rsidR="00D57EF8">
              <w:rPr>
                <w:rFonts w:ascii="Cambria Math" w:eastAsia="Times New Roman" w:hAnsi="Cambria Math" w:cs="Times New Roman"/>
                <w:sz w:val="20"/>
                <w:szCs w:val="20"/>
                <w:lang w:val="vi-VN"/>
              </w:rPr>
              <w:t xml:space="preserve"> </w:t>
            </w:r>
            <w:r>
              <w:rPr>
                <w:rFonts w:ascii="Cambria Math" w:eastAsia="Times New Roman" w:hAnsi="Cambria Math" w:cs="Times New Roman"/>
                <w:sz w:val="20"/>
                <w:szCs w:val="20"/>
                <w:lang w:val="vi-VN"/>
              </w:rPr>
              <w:t>Người làm chính sách sẽ tập trung hơn cho việc đón đầu lạm phát trong bối cảnh chỉ số CPI đang có xu hướng tăng lên, đặc biệt là CPI lõi đang tăng liên tục tạo nền giá mới. Thực tế, NHNN đã</w:t>
            </w:r>
            <w:r w:rsidR="002C69D1">
              <w:rPr>
                <w:rFonts w:ascii="Cambria Math" w:eastAsia="Times New Roman" w:hAnsi="Cambria Math" w:cs="Times New Roman"/>
                <w:sz w:val="20"/>
                <w:szCs w:val="20"/>
                <w:lang w:val="vi-VN"/>
              </w:rPr>
              <w:t xml:space="preserve"> và </w:t>
            </w:r>
            <w:r>
              <w:rPr>
                <w:rFonts w:ascii="Cambria Math" w:eastAsia="Times New Roman" w:hAnsi="Cambria Math" w:cs="Times New Roman"/>
                <w:sz w:val="20"/>
                <w:szCs w:val="20"/>
                <w:lang w:val="vi-VN"/>
              </w:rPr>
              <w:t xml:space="preserve">nghiêng về chọn tăng lãi suất và thả tỷ giá tăng </w:t>
            </w:r>
            <w:r w:rsidR="002C69D1">
              <w:rPr>
                <w:rFonts w:ascii="Cambria Math" w:eastAsia="Times New Roman" w:hAnsi="Cambria Math" w:cs="Times New Roman"/>
                <w:sz w:val="20"/>
                <w:szCs w:val="20"/>
                <w:lang w:val="vi-VN"/>
              </w:rPr>
              <w:t xml:space="preserve">với tốc độ chậm do từ đầu năm đến nay, tỷ giá VND/USD đã được điều chỉnh 04 lần với mức tăng 3.9%, trong khi lãi suất mới được điều chỉnh 1 lần. </w:t>
            </w:r>
          </w:p>
          <w:p w14:paraId="798F8AF4" w14:textId="79050207" w:rsidR="00ED59B2" w:rsidRPr="00ED59B2" w:rsidRDefault="00A42610" w:rsidP="00ED59B2">
            <w:pPr>
              <w:numPr>
                <w:ilvl w:val="0"/>
                <w:numId w:val="1"/>
              </w:numPr>
              <w:spacing w:before="100" w:beforeAutospacing="1" w:after="100" w:afterAutospacing="1" w:line="276" w:lineRule="auto"/>
              <w:jc w:val="both"/>
              <w:rPr>
                <w:rFonts w:ascii="Cambria Math" w:eastAsia="Times New Roman" w:hAnsi="Cambria Math" w:cs="Times New Roman"/>
                <w:sz w:val="20"/>
                <w:szCs w:val="20"/>
              </w:rPr>
            </w:pPr>
            <w:r>
              <w:rPr>
                <w:rFonts w:ascii="Cambria Math" w:eastAsia="Times New Roman" w:hAnsi="Cambria Math" w:cs="Times New Roman"/>
                <w:sz w:val="20"/>
                <w:szCs w:val="20"/>
                <w:lang w:val="vi-VN"/>
              </w:rPr>
              <w:t xml:space="preserve">Thị trường </w:t>
            </w:r>
            <w:r w:rsidR="002C69D1">
              <w:rPr>
                <w:rFonts w:ascii="Cambria Math" w:eastAsia="Times New Roman" w:hAnsi="Cambria Math" w:cs="Times New Roman"/>
                <w:sz w:val="20"/>
                <w:szCs w:val="20"/>
                <w:lang w:val="vi-VN"/>
              </w:rPr>
              <w:t>chứng khoán trong nước đang bước vào vùng trũng thông tin. Trong bối cảnh thị trường đi xuống, thì thời điểm vùng trũng thông tin thường mang lại cơ hội. Do đó, thị trường tuần tới có thể nẩy lên một cách nhanh chóng trong một xu thế giảm.</w:t>
            </w:r>
            <w:r w:rsidR="00C86F5D">
              <w:rPr>
                <w:rFonts w:ascii="Cambria Math" w:eastAsia="Times New Roman" w:hAnsi="Cambria Math" w:cs="Times New Roman"/>
                <w:sz w:val="20"/>
                <w:szCs w:val="20"/>
                <w:lang w:val="vi-VN"/>
              </w:rPr>
              <w:t xml:space="preserve"> Vùng trũng nhất của thị trường nhiều khả năng tại thời điểm giữa tháng 12 khi Fed ra quyết định nâng lãi suất lần cuối cùng trong năm với những đánh giá về triển vọng nền kinh tế. </w:t>
            </w:r>
          </w:p>
          <w:p w14:paraId="5112D1FC" w14:textId="58205D96" w:rsidR="00E85FCC" w:rsidRPr="00245F39" w:rsidRDefault="00060196" w:rsidP="00B8424B">
            <w:pPr>
              <w:pStyle w:val="ListParagraph"/>
              <w:numPr>
                <w:ilvl w:val="0"/>
                <w:numId w:val="1"/>
              </w:numPr>
              <w:spacing w:before="100" w:beforeAutospacing="1" w:after="100" w:afterAutospacing="1"/>
              <w:jc w:val="both"/>
              <w:rPr>
                <w:rFonts w:ascii="Cambria" w:hAnsi="Cambria"/>
                <w:sz w:val="20"/>
                <w:szCs w:val="20"/>
                <w:lang w:val="vi-VN"/>
              </w:rPr>
            </w:pPr>
            <w:r>
              <w:rPr>
                <w:rFonts w:ascii="Cambria" w:hAnsi="Cambria"/>
                <w:sz w:val="20"/>
                <w:szCs w:val="20"/>
                <w:lang w:val="vi-VN"/>
              </w:rPr>
              <w:t xml:space="preserve">Tất cả những nhịp hồi của thị trường lúc này sẽ diễn ra rất nhanh, đặc biệt còn những diễn biến khó lường từ chiến tranh Nga- Ukraine. Thời điểm này rất rủi ro, nhà đầu tư nên dần nâng tỷ trọng tiền mặt, trading nhanh với vị thế nhỏ với từng mã cổ phiếu cụ thể thu hút được dòng tiền. </w:t>
            </w:r>
          </w:p>
        </w:tc>
      </w:tr>
      <w:tr w:rsidR="005435D9" w:rsidRPr="001B3F6F" w14:paraId="57A5F1E1" w14:textId="77777777" w:rsidTr="00BC27F0">
        <w:tc>
          <w:tcPr>
            <w:tcW w:w="3686" w:type="dxa"/>
          </w:tcPr>
          <w:p w14:paraId="38AF2773" w14:textId="72377153" w:rsidR="001B3F6F" w:rsidRPr="001B3F6F" w:rsidRDefault="001B3F6F" w:rsidP="002708E7">
            <w:pPr>
              <w:jc w:val="center"/>
              <w:rPr>
                <w:rFonts w:ascii="Cambria" w:hAnsi="Cambria"/>
                <w:b/>
                <w:bCs/>
                <w:noProof/>
                <w:color w:val="ED7D31" w:themeColor="accent2"/>
                <w:sz w:val="20"/>
                <w:szCs w:val="20"/>
                <w:lang w:val="vi-VN"/>
              </w:rPr>
            </w:pPr>
            <w:r w:rsidRPr="001B3F6F">
              <w:rPr>
                <w:rFonts w:ascii="Cambria" w:hAnsi="Cambria"/>
                <w:b/>
                <w:bCs/>
                <w:noProof/>
                <w:color w:val="ED7D31" w:themeColor="accent2"/>
                <w:sz w:val="20"/>
                <w:szCs w:val="20"/>
                <w:lang w:val="vi-VN"/>
              </w:rPr>
              <w:t>Viết bởi: Võ Minh Chiến</w:t>
            </w:r>
          </w:p>
        </w:tc>
        <w:tc>
          <w:tcPr>
            <w:tcW w:w="7796" w:type="dxa"/>
            <w:vMerge/>
          </w:tcPr>
          <w:p w14:paraId="32894843" w14:textId="77777777" w:rsidR="001B3F6F" w:rsidRPr="001B3F6F" w:rsidRDefault="001B3F6F" w:rsidP="00120945">
            <w:pPr>
              <w:pStyle w:val="ListParagraph"/>
              <w:spacing w:after="0"/>
              <w:ind w:left="445"/>
              <w:jc w:val="both"/>
              <w:rPr>
                <w:rFonts w:ascii="Cambria" w:hAnsi="Cambria"/>
                <w:b/>
                <w:bCs/>
                <w:color w:val="ED7D31" w:themeColor="accent2"/>
                <w:sz w:val="20"/>
                <w:szCs w:val="20"/>
                <w:lang w:val="vi-VN"/>
              </w:rPr>
            </w:pPr>
          </w:p>
        </w:tc>
      </w:tr>
      <w:tr w:rsidR="005435D9" w:rsidRPr="001B3F6F" w14:paraId="6076413C" w14:textId="77777777" w:rsidTr="00BC27F0">
        <w:tc>
          <w:tcPr>
            <w:tcW w:w="3686" w:type="dxa"/>
          </w:tcPr>
          <w:p w14:paraId="1D9773FE" w14:textId="77777777" w:rsidR="001B3F6F" w:rsidRPr="001B3F6F" w:rsidRDefault="001B3F6F" w:rsidP="00456100">
            <w:pPr>
              <w:rPr>
                <w:rFonts w:ascii="Cambria" w:hAnsi="Cambria"/>
                <w:b/>
                <w:bCs/>
                <w:noProof/>
                <w:color w:val="ED7D31" w:themeColor="accent2"/>
                <w:sz w:val="20"/>
                <w:szCs w:val="20"/>
                <w:lang w:val="vi-VN"/>
              </w:rPr>
            </w:pPr>
          </w:p>
        </w:tc>
        <w:tc>
          <w:tcPr>
            <w:tcW w:w="7796" w:type="dxa"/>
            <w:vMerge/>
          </w:tcPr>
          <w:p w14:paraId="564998C2" w14:textId="77777777" w:rsidR="001B3F6F" w:rsidRPr="001B3F6F" w:rsidRDefault="001B3F6F" w:rsidP="00120945">
            <w:pPr>
              <w:pStyle w:val="ListParagraph"/>
              <w:spacing w:after="0"/>
              <w:ind w:left="445"/>
              <w:jc w:val="both"/>
              <w:rPr>
                <w:rFonts w:ascii="Cambria" w:hAnsi="Cambria"/>
                <w:b/>
                <w:bCs/>
                <w:color w:val="ED7D31" w:themeColor="accent2"/>
                <w:sz w:val="20"/>
                <w:szCs w:val="20"/>
                <w:lang w:val="vi-VN"/>
              </w:rPr>
            </w:pPr>
          </w:p>
        </w:tc>
      </w:tr>
      <w:tr w:rsidR="005435D9" w:rsidRPr="001B3F6F" w14:paraId="432CA13E" w14:textId="77777777" w:rsidTr="00BC27F0">
        <w:tc>
          <w:tcPr>
            <w:tcW w:w="3686" w:type="dxa"/>
          </w:tcPr>
          <w:p w14:paraId="32793217" w14:textId="69A2DAA4" w:rsidR="008E14B1" w:rsidRDefault="001B3F6F" w:rsidP="00900094">
            <w:pPr>
              <w:rPr>
                <w:rFonts w:ascii="Cambria" w:hAnsi="Cambria"/>
                <w:sz w:val="20"/>
                <w:szCs w:val="20"/>
                <w:lang w:val="vi-VN"/>
              </w:rPr>
            </w:pPr>
            <w:r w:rsidRPr="008B1856">
              <w:rPr>
                <w:rFonts w:ascii="Cambria" w:hAnsi="Cambria"/>
                <w:b/>
                <w:bCs/>
                <w:sz w:val="20"/>
                <w:szCs w:val="20"/>
                <w:lang w:val="vi-VN"/>
              </w:rPr>
              <w:t>Đồ thị 1</w:t>
            </w:r>
            <w:r w:rsidR="008B1856" w:rsidRPr="008B1856">
              <w:rPr>
                <w:rFonts w:ascii="Cambria" w:hAnsi="Cambria"/>
                <w:b/>
                <w:bCs/>
                <w:sz w:val="20"/>
                <w:szCs w:val="20"/>
                <w:lang w:val="vi-VN"/>
              </w:rPr>
              <w:t>.</w:t>
            </w:r>
            <w:r w:rsidRPr="00020BC3">
              <w:rPr>
                <w:rFonts w:ascii="Cambria" w:hAnsi="Cambria"/>
                <w:sz w:val="20"/>
                <w:szCs w:val="20"/>
                <w:lang w:val="vi-VN"/>
              </w:rPr>
              <w:t xml:space="preserve"> Nhóm </w:t>
            </w:r>
            <w:r w:rsidR="003650CA">
              <w:rPr>
                <w:rFonts w:ascii="Cambria" w:hAnsi="Cambria"/>
                <w:sz w:val="20"/>
                <w:szCs w:val="20"/>
                <w:lang w:val="vi-VN"/>
              </w:rPr>
              <w:t>3</w:t>
            </w:r>
            <w:r w:rsidRPr="00020BC3">
              <w:rPr>
                <w:rFonts w:ascii="Cambria" w:hAnsi="Cambria"/>
                <w:sz w:val="20"/>
                <w:szCs w:val="20"/>
                <w:lang w:val="vi-VN"/>
              </w:rPr>
              <w:t xml:space="preserve"> ngành </w:t>
            </w:r>
            <w:r w:rsidR="00276FEA">
              <w:rPr>
                <w:rFonts w:ascii="Cambria" w:hAnsi="Cambria"/>
                <w:sz w:val="20"/>
                <w:szCs w:val="20"/>
                <w:lang w:val="vi-VN"/>
              </w:rPr>
              <w:t>dòng tiền vào trong 01 ngày gần nhất</w:t>
            </w:r>
          </w:p>
          <w:p w14:paraId="4401B7D2" w14:textId="1A4B51B0" w:rsidR="00AC3877" w:rsidRPr="0022030A" w:rsidRDefault="00AC3877" w:rsidP="00900094">
            <w:pPr>
              <w:rPr>
                <w:rFonts w:ascii="Cambria" w:hAnsi="Cambria"/>
                <w:sz w:val="20"/>
                <w:szCs w:val="20"/>
                <w:lang w:val="vi-VN"/>
              </w:rPr>
            </w:pPr>
          </w:p>
        </w:tc>
        <w:tc>
          <w:tcPr>
            <w:tcW w:w="7796" w:type="dxa"/>
            <w:vMerge/>
          </w:tcPr>
          <w:p w14:paraId="10F5DD04" w14:textId="77777777" w:rsidR="001B3F6F" w:rsidRPr="001B3F6F" w:rsidRDefault="001B3F6F" w:rsidP="00120945">
            <w:pPr>
              <w:pStyle w:val="ListParagraph"/>
              <w:spacing w:after="0"/>
              <w:ind w:left="445"/>
              <w:jc w:val="both"/>
              <w:rPr>
                <w:rFonts w:ascii="Cambria" w:hAnsi="Cambria"/>
                <w:b/>
                <w:bCs/>
                <w:caps/>
                <w:sz w:val="20"/>
                <w:szCs w:val="20"/>
                <w:lang w:val="vi-VN"/>
              </w:rPr>
            </w:pPr>
          </w:p>
        </w:tc>
      </w:tr>
      <w:tr w:rsidR="005435D9" w:rsidRPr="00020BC3" w14:paraId="2D2714D0" w14:textId="77777777" w:rsidTr="00BC27F0">
        <w:tc>
          <w:tcPr>
            <w:tcW w:w="3686" w:type="dxa"/>
          </w:tcPr>
          <w:p w14:paraId="7388F8F3" w14:textId="72F60EBC" w:rsidR="001B3F6F" w:rsidRPr="00020BC3" w:rsidRDefault="005435D9" w:rsidP="00120945">
            <w:pPr>
              <w:rPr>
                <w:rFonts w:ascii="Cambria" w:hAnsi="Cambria"/>
                <w:b/>
                <w:bCs/>
                <w:caps/>
                <w:sz w:val="20"/>
                <w:szCs w:val="20"/>
                <w:lang w:val="vi-VN"/>
              </w:rPr>
            </w:pPr>
            <w:r>
              <w:rPr>
                <w:rFonts w:ascii="Cambria" w:hAnsi="Cambria"/>
                <w:b/>
                <w:bCs/>
                <w:caps/>
                <w:noProof/>
                <w:sz w:val="20"/>
                <w:szCs w:val="20"/>
                <w:lang w:val="vi-VN"/>
              </w:rPr>
              <w:drawing>
                <wp:inline distT="0" distB="0" distL="0" distR="0" wp14:anchorId="64A04472" wp14:editId="3195A5CD">
                  <wp:extent cx="2509026" cy="161544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3692" cy="1618444"/>
                          </a:xfrm>
                          <a:prstGeom prst="rect">
                            <a:avLst/>
                          </a:prstGeom>
                        </pic:spPr>
                      </pic:pic>
                    </a:graphicData>
                  </a:graphic>
                </wp:inline>
              </w:drawing>
            </w:r>
          </w:p>
        </w:tc>
        <w:tc>
          <w:tcPr>
            <w:tcW w:w="7796" w:type="dxa"/>
            <w:vMerge/>
          </w:tcPr>
          <w:p w14:paraId="68C37331" w14:textId="40E5482C" w:rsidR="001B3F6F" w:rsidRPr="00020BC3" w:rsidRDefault="001B3F6F" w:rsidP="00120945">
            <w:pPr>
              <w:pStyle w:val="ListParagraph"/>
              <w:spacing w:after="0"/>
              <w:ind w:left="445"/>
              <w:jc w:val="both"/>
              <w:rPr>
                <w:rFonts w:ascii="Cambria" w:hAnsi="Cambria"/>
                <w:sz w:val="20"/>
                <w:szCs w:val="20"/>
                <w:lang w:val="vi-VN"/>
              </w:rPr>
            </w:pPr>
          </w:p>
        </w:tc>
      </w:tr>
      <w:tr w:rsidR="005435D9" w:rsidRPr="00020BC3" w14:paraId="2172030C" w14:textId="77777777" w:rsidTr="00BC27F0">
        <w:tc>
          <w:tcPr>
            <w:tcW w:w="3686" w:type="dxa"/>
          </w:tcPr>
          <w:p w14:paraId="24258586" w14:textId="5FC07DD0" w:rsidR="001B3F6F" w:rsidRDefault="001B3F6F" w:rsidP="00900094">
            <w:pPr>
              <w:rPr>
                <w:rFonts w:ascii="Cambria" w:hAnsi="Cambria"/>
                <w:sz w:val="20"/>
                <w:szCs w:val="20"/>
                <w:lang w:val="vi-VN"/>
              </w:rPr>
            </w:pPr>
            <w:r w:rsidRPr="008B1856">
              <w:rPr>
                <w:rFonts w:ascii="Cambria" w:hAnsi="Cambria"/>
                <w:b/>
                <w:bCs/>
                <w:sz w:val="20"/>
                <w:szCs w:val="20"/>
                <w:lang w:val="vi-VN"/>
              </w:rPr>
              <w:t>Đồ thị 2</w:t>
            </w:r>
            <w:r w:rsidR="008B1856" w:rsidRPr="008B1856">
              <w:rPr>
                <w:rFonts w:ascii="Cambria" w:hAnsi="Cambria"/>
                <w:b/>
                <w:bCs/>
                <w:sz w:val="20"/>
                <w:szCs w:val="20"/>
                <w:lang w:val="vi-VN"/>
              </w:rPr>
              <w:t>.</w:t>
            </w:r>
            <w:r w:rsidRPr="00020BC3">
              <w:rPr>
                <w:rFonts w:ascii="Cambria" w:hAnsi="Cambria"/>
                <w:sz w:val="20"/>
                <w:szCs w:val="20"/>
                <w:lang w:val="vi-VN"/>
              </w:rPr>
              <w:t xml:space="preserve"> Nhóm </w:t>
            </w:r>
            <w:r w:rsidR="00AD0AC7">
              <w:rPr>
                <w:rFonts w:ascii="Cambria" w:hAnsi="Cambria"/>
                <w:sz w:val="20"/>
                <w:szCs w:val="20"/>
                <w:lang w:val="vi-VN"/>
              </w:rPr>
              <w:t>3</w:t>
            </w:r>
            <w:r w:rsidRPr="00020BC3">
              <w:rPr>
                <w:rFonts w:ascii="Cambria" w:hAnsi="Cambria"/>
                <w:sz w:val="20"/>
                <w:szCs w:val="20"/>
                <w:lang w:val="vi-VN"/>
              </w:rPr>
              <w:t xml:space="preserve"> ngành </w:t>
            </w:r>
            <w:r w:rsidR="00276FEA">
              <w:rPr>
                <w:rFonts w:ascii="Cambria" w:hAnsi="Cambria"/>
                <w:sz w:val="20"/>
                <w:szCs w:val="20"/>
                <w:lang w:val="vi-VN"/>
              </w:rPr>
              <w:t xml:space="preserve">dòng tiền vào trong </w:t>
            </w:r>
            <w:r w:rsidR="00351638">
              <w:rPr>
                <w:rFonts w:ascii="Cambria" w:hAnsi="Cambria"/>
                <w:sz w:val="20"/>
                <w:szCs w:val="20"/>
                <w:lang w:val="vi-VN"/>
              </w:rPr>
              <w:t>05</w:t>
            </w:r>
            <w:r w:rsidR="00276FEA">
              <w:rPr>
                <w:rFonts w:ascii="Cambria" w:hAnsi="Cambria"/>
                <w:sz w:val="20"/>
                <w:szCs w:val="20"/>
                <w:lang w:val="vi-VN"/>
              </w:rPr>
              <w:t xml:space="preserve"> ngày gần nhất</w:t>
            </w:r>
          </w:p>
          <w:p w14:paraId="4F564C9F" w14:textId="1AECAB62" w:rsidR="00351638" w:rsidRPr="00020BC3" w:rsidRDefault="005435D9" w:rsidP="00900094">
            <w:pPr>
              <w:rPr>
                <w:rFonts w:ascii="Cambria" w:hAnsi="Cambria"/>
                <w:b/>
                <w:bCs/>
                <w:caps/>
                <w:sz w:val="20"/>
                <w:szCs w:val="20"/>
                <w:lang w:val="vi-VN"/>
              </w:rPr>
            </w:pPr>
            <w:r>
              <w:rPr>
                <w:rFonts w:ascii="Cambria" w:hAnsi="Cambria"/>
                <w:b/>
                <w:bCs/>
                <w:caps/>
                <w:noProof/>
                <w:sz w:val="20"/>
                <w:szCs w:val="20"/>
                <w:lang w:val="vi-VN"/>
              </w:rPr>
              <w:drawing>
                <wp:inline distT="0" distB="0" distL="0" distR="0" wp14:anchorId="047792A4" wp14:editId="215C5CBB">
                  <wp:extent cx="2438400" cy="16458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3606" cy="1656098"/>
                          </a:xfrm>
                          <a:prstGeom prst="rect">
                            <a:avLst/>
                          </a:prstGeom>
                        </pic:spPr>
                      </pic:pic>
                    </a:graphicData>
                  </a:graphic>
                </wp:inline>
              </w:drawing>
            </w:r>
          </w:p>
        </w:tc>
        <w:tc>
          <w:tcPr>
            <w:tcW w:w="7796" w:type="dxa"/>
            <w:vMerge/>
          </w:tcPr>
          <w:p w14:paraId="3CC66088" w14:textId="77777777" w:rsidR="001B3F6F" w:rsidRPr="00020BC3" w:rsidRDefault="001B3F6F" w:rsidP="00900094">
            <w:pPr>
              <w:rPr>
                <w:rFonts w:ascii="Cambria" w:hAnsi="Cambria"/>
                <w:b/>
                <w:bCs/>
                <w:caps/>
                <w:sz w:val="20"/>
                <w:szCs w:val="20"/>
                <w:lang w:val="vi-VN"/>
              </w:rPr>
            </w:pPr>
          </w:p>
        </w:tc>
      </w:tr>
      <w:tr w:rsidR="005435D9" w:rsidRPr="00020BC3" w14:paraId="6254CA56" w14:textId="77777777" w:rsidTr="00BC27F0">
        <w:tc>
          <w:tcPr>
            <w:tcW w:w="3686" w:type="dxa"/>
          </w:tcPr>
          <w:p w14:paraId="2DEB9B55" w14:textId="305BDF58" w:rsidR="001B3F6F" w:rsidRPr="00020BC3" w:rsidRDefault="001B3F6F" w:rsidP="00900094">
            <w:pPr>
              <w:rPr>
                <w:rFonts w:ascii="Cambria" w:hAnsi="Cambria"/>
                <w:b/>
                <w:bCs/>
                <w:caps/>
                <w:sz w:val="20"/>
                <w:szCs w:val="20"/>
              </w:rPr>
            </w:pPr>
          </w:p>
        </w:tc>
        <w:tc>
          <w:tcPr>
            <w:tcW w:w="7796" w:type="dxa"/>
            <w:vMerge/>
          </w:tcPr>
          <w:p w14:paraId="42B2D9A8" w14:textId="77777777" w:rsidR="001B3F6F" w:rsidRPr="00020BC3" w:rsidRDefault="001B3F6F" w:rsidP="00900094">
            <w:pPr>
              <w:rPr>
                <w:rFonts w:ascii="Cambria" w:hAnsi="Cambria"/>
                <w:b/>
                <w:bCs/>
                <w:caps/>
                <w:sz w:val="20"/>
                <w:szCs w:val="20"/>
                <w:lang w:val="vi-VN"/>
              </w:rPr>
            </w:pPr>
          </w:p>
        </w:tc>
      </w:tr>
      <w:tr w:rsidR="005435D9" w:rsidRPr="00020BC3" w14:paraId="36A76F82" w14:textId="77777777" w:rsidTr="00BC27F0">
        <w:tc>
          <w:tcPr>
            <w:tcW w:w="3686" w:type="dxa"/>
          </w:tcPr>
          <w:p w14:paraId="0C1A7462" w14:textId="77777777" w:rsidR="001B3F6F" w:rsidRDefault="001B3F6F" w:rsidP="00900094">
            <w:pPr>
              <w:rPr>
                <w:rFonts w:ascii="Cambria" w:hAnsi="Cambria"/>
                <w:sz w:val="20"/>
                <w:szCs w:val="20"/>
                <w:lang w:val="vi-VN"/>
              </w:rPr>
            </w:pPr>
            <w:r w:rsidRPr="008B1856">
              <w:rPr>
                <w:rFonts w:ascii="Cambria" w:hAnsi="Cambria"/>
                <w:b/>
                <w:bCs/>
                <w:sz w:val="20"/>
                <w:szCs w:val="20"/>
                <w:lang w:val="vi-VN"/>
              </w:rPr>
              <w:t>Đồ thị 3:</w:t>
            </w:r>
            <w:r w:rsidRPr="00020BC3">
              <w:rPr>
                <w:rFonts w:ascii="Cambria" w:hAnsi="Cambria"/>
                <w:sz w:val="20"/>
                <w:szCs w:val="20"/>
                <w:lang w:val="vi-VN"/>
              </w:rPr>
              <w:t xml:space="preserve"> Nhóm </w:t>
            </w:r>
            <w:r w:rsidR="00AD0AC7">
              <w:rPr>
                <w:rFonts w:ascii="Cambria" w:hAnsi="Cambria"/>
                <w:sz w:val="20"/>
                <w:szCs w:val="20"/>
                <w:lang w:val="vi-VN"/>
              </w:rPr>
              <w:t>3</w:t>
            </w:r>
            <w:r w:rsidR="00276FEA">
              <w:rPr>
                <w:rFonts w:ascii="Cambria" w:hAnsi="Cambria"/>
                <w:sz w:val="20"/>
                <w:szCs w:val="20"/>
                <w:lang w:val="vi-VN"/>
              </w:rPr>
              <w:t xml:space="preserve"> </w:t>
            </w:r>
            <w:r w:rsidRPr="00020BC3">
              <w:rPr>
                <w:rFonts w:ascii="Cambria" w:hAnsi="Cambria"/>
                <w:sz w:val="20"/>
                <w:szCs w:val="20"/>
                <w:lang w:val="vi-VN"/>
              </w:rPr>
              <w:t>ngành</w:t>
            </w:r>
            <w:r w:rsidR="00276FEA">
              <w:rPr>
                <w:rFonts w:ascii="Cambria" w:hAnsi="Cambria"/>
                <w:sz w:val="20"/>
                <w:szCs w:val="20"/>
                <w:lang w:val="vi-VN"/>
              </w:rPr>
              <w:t xml:space="preserve"> dòng tiền vào </w:t>
            </w:r>
            <w:r w:rsidR="00F64B3E">
              <w:rPr>
                <w:rFonts w:ascii="Cambria" w:hAnsi="Cambria"/>
                <w:sz w:val="20"/>
                <w:szCs w:val="20"/>
                <w:lang w:val="vi-VN"/>
              </w:rPr>
              <w:t xml:space="preserve">yếu </w:t>
            </w:r>
            <w:r w:rsidR="00276FEA">
              <w:rPr>
                <w:rFonts w:ascii="Cambria" w:hAnsi="Cambria"/>
                <w:sz w:val="20"/>
                <w:szCs w:val="20"/>
                <w:lang w:val="vi-VN"/>
              </w:rPr>
              <w:t>trong 05 ngày gần nhất</w:t>
            </w:r>
          </w:p>
          <w:p w14:paraId="69E329F2" w14:textId="16F6F7D8" w:rsidR="00DB2E65" w:rsidRPr="00020BC3" w:rsidRDefault="005435D9" w:rsidP="00900094">
            <w:pPr>
              <w:rPr>
                <w:rFonts w:ascii="Cambria" w:hAnsi="Cambria"/>
                <w:b/>
                <w:bCs/>
                <w:caps/>
                <w:sz w:val="20"/>
                <w:szCs w:val="20"/>
                <w:lang w:val="vi-VN"/>
              </w:rPr>
            </w:pPr>
            <w:r>
              <w:rPr>
                <w:rFonts w:ascii="Cambria" w:hAnsi="Cambria"/>
                <w:b/>
                <w:bCs/>
                <w:caps/>
                <w:noProof/>
                <w:sz w:val="20"/>
                <w:szCs w:val="20"/>
                <w:lang w:val="vi-VN"/>
              </w:rPr>
              <w:drawing>
                <wp:inline distT="0" distB="0" distL="0" distR="0" wp14:anchorId="1B8EDEEE" wp14:editId="31A3DB08">
                  <wp:extent cx="2439035" cy="1767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1117" cy="1769349"/>
                          </a:xfrm>
                          <a:prstGeom prst="rect">
                            <a:avLst/>
                          </a:prstGeom>
                        </pic:spPr>
                      </pic:pic>
                    </a:graphicData>
                  </a:graphic>
                </wp:inline>
              </w:drawing>
            </w:r>
          </w:p>
        </w:tc>
        <w:tc>
          <w:tcPr>
            <w:tcW w:w="7796" w:type="dxa"/>
            <w:vMerge/>
          </w:tcPr>
          <w:p w14:paraId="4ACD078C" w14:textId="77777777" w:rsidR="001B3F6F" w:rsidRPr="00020BC3" w:rsidRDefault="001B3F6F" w:rsidP="00900094">
            <w:pPr>
              <w:rPr>
                <w:rFonts w:ascii="Cambria" w:hAnsi="Cambria"/>
                <w:b/>
                <w:bCs/>
                <w:caps/>
                <w:sz w:val="20"/>
                <w:szCs w:val="20"/>
                <w:lang w:val="vi-VN"/>
              </w:rPr>
            </w:pPr>
          </w:p>
        </w:tc>
      </w:tr>
      <w:tr w:rsidR="005435D9" w:rsidRPr="00020BC3" w14:paraId="26A50CE2" w14:textId="77777777" w:rsidTr="00BC27F0">
        <w:tc>
          <w:tcPr>
            <w:tcW w:w="3686" w:type="dxa"/>
          </w:tcPr>
          <w:p w14:paraId="506DAC69" w14:textId="5B0E16E0" w:rsidR="001B3F6F" w:rsidRPr="00020BC3" w:rsidRDefault="001B3F6F" w:rsidP="00900094">
            <w:pPr>
              <w:rPr>
                <w:rFonts w:ascii="Cambria" w:hAnsi="Cambria"/>
                <w:b/>
                <w:bCs/>
                <w:caps/>
                <w:sz w:val="20"/>
                <w:szCs w:val="20"/>
                <w:lang w:val="vi-VN"/>
              </w:rPr>
            </w:pPr>
          </w:p>
        </w:tc>
        <w:tc>
          <w:tcPr>
            <w:tcW w:w="7796" w:type="dxa"/>
            <w:vMerge/>
          </w:tcPr>
          <w:p w14:paraId="1A7C1E59" w14:textId="77777777" w:rsidR="001B3F6F" w:rsidRPr="00020BC3" w:rsidRDefault="001B3F6F" w:rsidP="00900094">
            <w:pPr>
              <w:rPr>
                <w:rFonts w:ascii="Cambria" w:hAnsi="Cambria"/>
                <w:b/>
                <w:bCs/>
                <w:caps/>
                <w:sz w:val="20"/>
                <w:szCs w:val="20"/>
              </w:rPr>
            </w:pPr>
          </w:p>
        </w:tc>
      </w:tr>
      <w:tr w:rsidR="005435D9" w:rsidRPr="00020BC3" w14:paraId="4E063151" w14:textId="77777777" w:rsidTr="00BC27F0">
        <w:tc>
          <w:tcPr>
            <w:tcW w:w="3686" w:type="dxa"/>
          </w:tcPr>
          <w:p w14:paraId="6158E964" w14:textId="77F25C59" w:rsidR="006C0AC9" w:rsidRDefault="001B3F6F" w:rsidP="00900094">
            <w:pPr>
              <w:rPr>
                <w:rFonts w:ascii="Cambria" w:hAnsi="Cambria"/>
                <w:sz w:val="20"/>
                <w:szCs w:val="20"/>
                <w:lang w:val="vi-VN"/>
              </w:rPr>
            </w:pPr>
            <w:r w:rsidRPr="008B1856">
              <w:rPr>
                <w:rFonts w:ascii="Cambria" w:hAnsi="Cambria"/>
                <w:b/>
                <w:bCs/>
                <w:sz w:val="20"/>
                <w:szCs w:val="20"/>
                <w:lang w:val="vi-VN"/>
              </w:rPr>
              <w:t>Đồ thị 4:</w:t>
            </w:r>
            <w:r w:rsidRPr="00020BC3">
              <w:rPr>
                <w:rFonts w:ascii="Cambria" w:hAnsi="Cambria"/>
                <w:sz w:val="20"/>
                <w:szCs w:val="20"/>
                <w:lang w:val="vi-VN"/>
              </w:rPr>
              <w:t xml:space="preserve"> </w:t>
            </w:r>
            <w:r w:rsidR="00F64B3E">
              <w:rPr>
                <w:rFonts w:ascii="Cambria" w:hAnsi="Cambria"/>
                <w:sz w:val="20"/>
                <w:szCs w:val="20"/>
                <w:lang w:val="vi-VN"/>
              </w:rPr>
              <w:t>Chỉ số tham lam thị trườn</w:t>
            </w:r>
            <w:r w:rsidR="002421D8">
              <w:rPr>
                <w:rFonts w:ascii="Cambria" w:hAnsi="Cambria"/>
                <w:sz w:val="20"/>
                <w:szCs w:val="20"/>
                <w:lang w:val="vi-VN"/>
              </w:rPr>
              <w:t>g</w:t>
            </w:r>
          </w:p>
          <w:p w14:paraId="27CDAAC9" w14:textId="05916172" w:rsidR="00F0020E" w:rsidRDefault="005435D9" w:rsidP="00900094">
            <w:pPr>
              <w:rPr>
                <w:rFonts w:ascii="Cambria" w:hAnsi="Cambria"/>
                <w:sz w:val="20"/>
                <w:szCs w:val="20"/>
                <w:lang w:val="vi-VN"/>
              </w:rPr>
            </w:pPr>
            <w:r>
              <w:rPr>
                <w:rFonts w:ascii="Cambria" w:hAnsi="Cambria"/>
                <w:noProof/>
                <w:sz w:val="20"/>
                <w:szCs w:val="20"/>
                <w:lang w:val="vi-VN"/>
              </w:rPr>
              <w:drawing>
                <wp:inline distT="0" distB="0" distL="0" distR="0" wp14:anchorId="35540E6F" wp14:editId="0925680D">
                  <wp:extent cx="2438444" cy="1767840"/>
                  <wp:effectExtent l="0" t="0" r="0" b="0"/>
                  <wp:docPr id="15" name="Picture 1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histo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3262" cy="1778583"/>
                          </a:xfrm>
                          <a:prstGeom prst="rect">
                            <a:avLst/>
                          </a:prstGeom>
                        </pic:spPr>
                      </pic:pic>
                    </a:graphicData>
                  </a:graphic>
                </wp:inline>
              </w:drawing>
            </w:r>
          </w:p>
          <w:p w14:paraId="5B528EFC" w14:textId="7A534F82" w:rsidR="00E67C2F" w:rsidRDefault="00E67C2F" w:rsidP="00900094">
            <w:pPr>
              <w:rPr>
                <w:rFonts w:ascii="Cambria" w:hAnsi="Cambria"/>
                <w:b/>
                <w:bCs/>
                <w:sz w:val="20"/>
                <w:szCs w:val="20"/>
                <w:lang w:val="vi-VN"/>
              </w:rPr>
            </w:pPr>
          </w:p>
          <w:p w14:paraId="6AFEC123" w14:textId="3671C5A0" w:rsidR="00120D71" w:rsidRDefault="00120D71" w:rsidP="00900094">
            <w:pPr>
              <w:rPr>
                <w:rFonts w:ascii="Cambria" w:hAnsi="Cambria"/>
                <w:sz w:val="20"/>
                <w:szCs w:val="20"/>
                <w:lang w:val="vi-VN"/>
              </w:rPr>
            </w:pPr>
            <w:r w:rsidRPr="008B1856">
              <w:rPr>
                <w:rFonts w:ascii="Cambria" w:hAnsi="Cambria"/>
                <w:b/>
                <w:bCs/>
                <w:sz w:val="20"/>
                <w:szCs w:val="20"/>
                <w:lang w:val="vi-VN"/>
              </w:rPr>
              <w:t>Đồ thị 5.</w:t>
            </w:r>
            <w:r w:rsidRPr="00020BC3">
              <w:rPr>
                <w:rFonts w:ascii="Cambria" w:hAnsi="Cambria"/>
                <w:sz w:val="20"/>
                <w:szCs w:val="20"/>
                <w:lang w:val="vi-VN"/>
              </w:rPr>
              <w:t xml:space="preserve"> </w:t>
            </w:r>
            <w:r w:rsidR="005435D9">
              <w:rPr>
                <w:rFonts w:ascii="Cambria" w:hAnsi="Cambria"/>
                <w:sz w:val="20"/>
                <w:szCs w:val="20"/>
                <w:lang w:val="vi-VN"/>
              </w:rPr>
              <w:t>Tỷ suấtlợi nhuận yêu cầu</w:t>
            </w:r>
          </w:p>
          <w:p w14:paraId="45B75F58" w14:textId="51052802" w:rsidR="005435D9" w:rsidRDefault="005435D9" w:rsidP="00900094">
            <w:pPr>
              <w:rPr>
                <w:rFonts w:ascii="Cambria" w:hAnsi="Cambria"/>
                <w:sz w:val="20"/>
                <w:szCs w:val="20"/>
                <w:lang w:val="vi-VN"/>
              </w:rPr>
            </w:pPr>
            <w:r>
              <w:rPr>
                <w:rFonts w:ascii="Cambria" w:hAnsi="Cambria"/>
                <w:noProof/>
                <w:sz w:val="20"/>
                <w:szCs w:val="20"/>
                <w:lang w:val="vi-VN"/>
              </w:rPr>
              <w:drawing>
                <wp:inline distT="0" distB="0" distL="0" distR="0" wp14:anchorId="4DDCAD37" wp14:editId="45A142E4">
                  <wp:extent cx="2214880" cy="1808480"/>
                  <wp:effectExtent l="0" t="0" r="0" b="0"/>
                  <wp:docPr id="16" name="Picture 1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7765" cy="1810836"/>
                          </a:xfrm>
                          <a:prstGeom prst="rect">
                            <a:avLst/>
                          </a:prstGeom>
                        </pic:spPr>
                      </pic:pic>
                    </a:graphicData>
                  </a:graphic>
                </wp:inline>
              </w:drawing>
            </w:r>
          </w:p>
          <w:p w14:paraId="6FE6DA0D" w14:textId="748B84E5" w:rsidR="000C2040" w:rsidRDefault="000C2040" w:rsidP="00900094">
            <w:pPr>
              <w:rPr>
                <w:rFonts w:ascii="Cambria" w:hAnsi="Cambria"/>
                <w:sz w:val="20"/>
                <w:szCs w:val="20"/>
                <w:lang w:val="vi-VN"/>
              </w:rPr>
            </w:pPr>
          </w:p>
          <w:p w14:paraId="24EBF7B2" w14:textId="1090125C" w:rsidR="00130339" w:rsidRPr="00120D71" w:rsidRDefault="00130339" w:rsidP="00900094">
            <w:pPr>
              <w:rPr>
                <w:rFonts w:ascii="Cambria" w:hAnsi="Cambria"/>
                <w:sz w:val="20"/>
                <w:szCs w:val="20"/>
                <w:lang w:val="vi-VN"/>
              </w:rPr>
            </w:pPr>
          </w:p>
        </w:tc>
        <w:tc>
          <w:tcPr>
            <w:tcW w:w="7796" w:type="dxa"/>
            <w:vMerge/>
          </w:tcPr>
          <w:p w14:paraId="0B8A26FB" w14:textId="77777777" w:rsidR="001B3F6F" w:rsidRPr="00020BC3" w:rsidRDefault="001B3F6F" w:rsidP="00900094">
            <w:pPr>
              <w:rPr>
                <w:rFonts w:ascii="Cambria" w:hAnsi="Cambria"/>
                <w:b/>
                <w:bCs/>
                <w:caps/>
                <w:sz w:val="20"/>
                <w:szCs w:val="20"/>
                <w:lang w:val="vi-VN"/>
              </w:rPr>
            </w:pPr>
          </w:p>
        </w:tc>
      </w:tr>
      <w:tr w:rsidR="005435D9" w:rsidRPr="00020BC3" w14:paraId="0AC4DF65" w14:textId="77777777" w:rsidTr="00BC27F0">
        <w:tc>
          <w:tcPr>
            <w:tcW w:w="3686" w:type="dxa"/>
          </w:tcPr>
          <w:p w14:paraId="75406066" w14:textId="10060BD4" w:rsidR="00EE54C4" w:rsidRDefault="00120D71" w:rsidP="00900094">
            <w:pPr>
              <w:rPr>
                <w:rFonts w:ascii="Cambria" w:hAnsi="Cambria"/>
                <w:sz w:val="20"/>
                <w:szCs w:val="20"/>
                <w:lang w:val="vi-VN"/>
              </w:rPr>
            </w:pPr>
            <w:r w:rsidRPr="008B1856">
              <w:rPr>
                <w:rFonts w:ascii="Cambria" w:hAnsi="Cambria"/>
                <w:b/>
                <w:bCs/>
                <w:sz w:val="20"/>
                <w:szCs w:val="20"/>
                <w:lang w:val="vi-VN"/>
              </w:rPr>
              <w:t>Đồ thị 6.</w:t>
            </w:r>
            <w:r w:rsidRPr="00020BC3">
              <w:rPr>
                <w:rFonts w:ascii="Cambria" w:hAnsi="Cambria"/>
                <w:sz w:val="20"/>
                <w:szCs w:val="20"/>
                <w:lang w:val="vi-VN"/>
              </w:rPr>
              <w:t xml:space="preserve"> </w:t>
            </w:r>
            <w:r w:rsidR="00E729BE">
              <w:rPr>
                <w:rFonts w:ascii="Cambria" w:hAnsi="Cambria"/>
                <w:sz w:val="20"/>
                <w:szCs w:val="20"/>
                <w:lang w:val="vi-VN"/>
              </w:rPr>
              <w:t>Ngành có số lượng cổ phiếu tăng nhiều</w:t>
            </w:r>
          </w:p>
          <w:p w14:paraId="530074CB" w14:textId="0C1449C1" w:rsidR="00F0020E" w:rsidRDefault="007D3F24" w:rsidP="00900094">
            <w:pPr>
              <w:rPr>
                <w:rFonts w:ascii="Cambria" w:hAnsi="Cambria"/>
                <w:sz w:val="20"/>
                <w:szCs w:val="20"/>
                <w:lang w:val="vi-VN"/>
              </w:rPr>
            </w:pPr>
            <w:r>
              <w:rPr>
                <w:rFonts w:ascii="Cambria" w:hAnsi="Cambria"/>
                <w:noProof/>
                <w:sz w:val="20"/>
                <w:szCs w:val="20"/>
                <w:lang w:val="vi-VN"/>
              </w:rPr>
              <w:drawing>
                <wp:inline distT="0" distB="0" distL="0" distR="0" wp14:anchorId="015E21BF" wp14:editId="63B236CA">
                  <wp:extent cx="2262323" cy="2296160"/>
                  <wp:effectExtent l="0" t="0" r="0" b="254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7069" cy="2300977"/>
                          </a:xfrm>
                          <a:prstGeom prst="rect">
                            <a:avLst/>
                          </a:prstGeom>
                        </pic:spPr>
                      </pic:pic>
                    </a:graphicData>
                  </a:graphic>
                </wp:inline>
              </w:drawing>
            </w:r>
          </w:p>
          <w:p w14:paraId="200E44DB" w14:textId="2C609D52" w:rsidR="00FD76E6" w:rsidRDefault="00FD76E6" w:rsidP="00900094">
            <w:pPr>
              <w:rPr>
                <w:rFonts w:ascii="Cambria" w:hAnsi="Cambria"/>
                <w:sz w:val="20"/>
                <w:szCs w:val="20"/>
                <w:lang w:val="vi-VN"/>
              </w:rPr>
            </w:pPr>
          </w:p>
          <w:p w14:paraId="0E9AF34E" w14:textId="4B4DCECE" w:rsidR="00CD49EF" w:rsidRDefault="00CD49EF" w:rsidP="00CD49EF">
            <w:pPr>
              <w:rPr>
                <w:rFonts w:ascii="Cambria" w:hAnsi="Cambria"/>
                <w:sz w:val="20"/>
                <w:szCs w:val="20"/>
                <w:lang w:val="vi-VN"/>
              </w:rPr>
            </w:pPr>
          </w:p>
          <w:p w14:paraId="372C3AA1" w14:textId="78190476" w:rsidR="00F05445" w:rsidRDefault="00F05445" w:rsidP="00CD49EF">
            <w:pPr>
              <w:rPr>
                <w:rFonts w:ascii="Cambria" w:hAnsi="Cambria"/>
                <w:sz w:val="20"/>
                <w:szCs w:val="20"/>
                <w:lang w:val="vi-VN"/>
              </w:rPr>
            </w:pPr>
          </w:p>
          <w:p w14:paraId="5E9ECADD" w14:textId="53B78564" w:rsidR="007902C4" w:rsidRPr="00020BC3" w:rsidRDefault="007902C4" w:rsidP="00900094">
            <w:pPr>
              <w:rPr>
                <w:rFonts w:ascii="Cambria" w:hAnsi="Cambria"/>
                <w:b/>
                <w:bCs/>
                <w:caps/>
                <w:sz w:val="20"/>
                <w:szCs w:val="20"/>
                <w:lang w:val="vi-VN"/>
              </w:rPr>
            </w:pPr>
          </w:p>
        </w:tc>
        <w:tc>
          <w:tcPr>
            <w:tcW w:w="7796" w:type="dxa"/>
            <w:vMerge/>
          </w:tcPr>
          <w:p w14:paraId="0CD96358" w14:textId="77777777" w:rsidR="001B3F6F" w:rsidRPr="00020BC3" w:rsidRDefault="001B3F6F" w:rsidP="00900094">
            <w:pPr>
              <w:rPr>
                <w:rFonts w:ascii="Cambria" w:hAnsi="Cambria"/>
                <w:b/>
                <w:bCs/>
                <w:caps/>
                <w:sz w:val="20"/>
                <w:szCs w:val="20"/>
                <w:lang w:val="vi-VN"/>
              </w:rPr>
            </w:pPr>
          </w:p>
        </w:tc>
      </w:tr>
      <w:tr w:rsidR="005435D9" w:rsidRPr="001B3F6F" w14:paraId="3FB566A2" w14:textId="77777777" w:rsidTr="00276FEA">
        <w:trPr>
          <w:trHeight w:val="73"/>
        </w:trPr>
        <w:tc>
          <w:tcPr>
            <w:tcW w:w="3686" w:type="dxa"/>
          </w:tcPr>
          <w:p w14:paraId="7C7799D9" w14:textId="63F29E2F" w:rsidR="00B16ED9" w:rsidRPr="001B3F6F" w:rsidRDefault="00020BC3" w:rsidP="00900094">
            <w:pPr>
              <w:rPr>
                <w:rFonts w:ascii="Cambria" w:hAnsi="Cambria"/>
                <w:b/>
                <w:bCs/>
                <w:noProof/>
                <w:sz w:val="20"/>
                <w:szCs w:val="20"/>
                <w:lang w:val="vi-VN"/>
              </w:rPr>
            </w:pPr>
            <w:r w:rsidRPr="00BC27F0">
              <w:rPr>
                <w:rFonts w:ascii="Cambria" w:hAnsi="Cambria"/>
                <w:b/>
                <w:bCs/>
                <w:noProof/>
                <w:sz w:val="20"/>
                <w:szCs w:val="20"/>
                <w:lang w:val="vi-VN"/>
              </w:rPr>
              <w:t>Tham gia cùng chúng tôi trên Discord</w:t>
            </w:r>
            <w:r w:rsidR="001B3F6F" w:rsidRPr="000F23B6">
              <w:rPr>
                <w:rFonts w:ascii="Cambria" w:hAnsi="Cambria"/>
                <w:b/>
                <w:bCs/>
                <w:noProof/>
                <w:color w:val="ED7D31" w:themeColor="accent2"/>
                <w:sz w:val="20"/>
                <w:szCs w:val="20"/>
                <w:lang w:val="vi-VN"/>
              </w:rPr>
              <w:t xml:space="preserve"> </w:t>
            </w:r>
            <w:hyperlink r:id="rId14" w:history="1">
              <w:r w:rsidR="001B3F6F" w:rsidRPr="001B3F6F">
                <w:rPr>
                  <w:rStyle w:val="Hyperlink"/>
                  <w:rFonts w:ascii="Cambria" w:hAnsi="Cambria" w:cs="Segoe UI Historic"/>
                  <w:sz w:val="20"/>
                  <w:szCs w:val="20"/>
                  <w:bdr w:val="none" w:sz="0" w:space="0" w:color="auto" w:frame="1"/>
                  <w:shd w:val="clear" w:color="auto" w:fill="FFFFFF"/>
                  <w:lang w:val="vi-VN"/>
                </w:rPr>
                <w:t>https://discord.gg/nDSTQAg5VP</w:t>
              </w:r>
            </w:hyperlink>
          </w:p>
          <w:p w14:paraId="0EC9D2D9" w14:textId="55E6793C" w:rsidR="00020BC3" w:rsidRPr="001B3F6F" w:rsidRDefault="002E7AE5" w:rsidP="00020BC3">
            <w:pPr>
              <w:jc w:val="center"/>
              <w:rPr>
                <w:rFonts w:ascii="Cambria" w:hAnsi="Cambria"/>
                <w:sz w:val="20"/>
                <w:szCs w:val="20"/>
              </w:rPr>
            </w:pPr>
            <w:r w:rsidRPr="001B3F6F">
              <w:rPr>
                <w:rFonts w:ascii="Cambria" w:hAnsi="Cambria"/>
                <w:noProof/>
                <w:sz w:val="20"/>
                <w:szCs w:val="20"/>
              </w:rPr>
              <w:object w:dxaOrig="2460" w:dyaOrig="2448" w14:anchorId="16DD9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05.6pt;mso-width-percent:0;mso-height-percent:0;mso-width-percent:0;mso-height-percent:0" o:ole="">
                  <v:imagedata r:id="rId15" o:title=""/>
                </v:shape>
                <o:OLEObject Type="Embed" ProgID="Paint.Picture" ShapeID="_x0000_i1025" DrawAspect="Content" ObjectID="_1726227813" r:id="rId16"/>
              </w:object>
            </w:r>
          </w:p>
          <w:p w14:paraId="5F2B2F0A" w14:textId="4578B208" w:rsidR="00020BC3" w:rsidRPr="001B3F6F" w:rsidRDefault="00020BC3" w:rsidP="00900094">
            <w:pPr>
              <w:rPr>
                <w:rFonts w:ascii="Cambria" w:hAnsi="Cambria"/>
                <w:b/>
                <w:bCs/>
                <w:noProof/>
                <w:sz w:val="20"/>
                <w:szCs w:val="20"/>
              </w:rPr>
            </w:pPr>
          </w:p>
        </w:tc>
        <w:tc>
          <w:tcPr>
            <w:tcW w:w="7796" w:type="dxa"/>
          </w:tcPr>
          <w:p w14:paraId="7E011BB5" w14:textId="31EEC0AE" w:rsidR="00B16ED9" w:rsidRPr="00225782" w:rsidRDefault="00B16ED9" w:rsidP="00225782">
            <w:pPr>
              <w:shd w:val="clear" w:color="auto" w:fill="FFFFFF" w:themeFill="background1"/>
              <w:spacing w:line="276" w:lineRule="auto"/>
              <w:rPr>
                <w:rFonts w:ascii="Cambria" w:hAnsi="Cambria"/>
                <w:b/>
                <w:bCs/>
                <w:caps/>
                <w:color w:val="ED7D31" w:themeColor="accent2"/>
                <w:sz w:val="20"/>
                <w:szCs w:val="20"/>
              </w:rPr>
            </w:pPr>
            <w:r w:rsidRPr="000F23B6">
              <w:rPr>
                <w:rFonts w:ascii="Cambria" w:hAnsi="Cambria"/>
                <w:b/>
                <w:bCs/>
                <w:caps/>
                <w:color w:val="ED7D31" w:themeColor="accent2"/>
                <w:sz w:val="20"/>
                <w:szCs w:val="20"/>
              </w:rPr>
              <w:t>Tuyên bố trách nhiệm</w:t>
            </w:r>
          </w:p>
          <w:p w14:paraId="3FFA659D" w14:textId="07527D42" w:rsidR="007D15E5" w:rsidRDefault="00B16ED9" w:rsidP="00276FEA">
            <w:pPr>
              <w:spacing w:line="276" w:lineRule="auto"/>
              <w:jc w:val="both"/>
              <w:rPr>
                <w:rFonts w:ascii="Cambria" w:hAnsi="Cambria"/>
                <w:color w:val="000000" w:themeColor="text1"/>
                <w:sz w:val="20"/>
                <w:szCs w:val="20"/>
              </w:rPr>
            </w:pPr>
            <w:r w:rsidRPr="001B3F6F">
              <w:rPr>
                <w:rFonts w:ascii="Cambria" w:hAnsi="Cambria"/>
                <w:color w:val="000000" w:themeColor="text1"/>
                <w:sz w:val="20"/>
                <w:szCs w:val="20"/>
              </w:rPr>
              <w:t>Báo cáo này cung cấp bình luận thể hiện quan điểm riêng của Bộ phận Kinh tế - Thị trường thuộc CTCP QMV. Các thông tin và số liệu nêu trong báo cáo này là do nhà phân tích tự thu thập và xử lý. QMV chỉ kiểm tra tính hợp lý của các lập luận nêu trong báo cáo</w:t>
            </w:r>
            <w:r w:rsidR="001B3F6F" w:rsidRPr="001B3F6F">
              <w:rPr>
                <w:rFonts w:ascii="Cambria" w:hAnsi="Cambria"/>
                <w:color w:val="000000" w:themeColor="text1"/>
                <w:sz w:val="20"/>
                <w:szCs w:val="20"/>
              </w:rPr>
              <w:t xml:space="preserve"> mà không kiểm tra nguồn tin. </w:t>
            </w:r>
            <w:r w:rsidRPr="001B3F6F">
              <w:rPr>
                <w:rFonts w:ascii="Cambria" w:hAnsi="Cambria"/>
                <w:color w:val="000000" w:themeColor="text1"/>
                <w:sz w:val="20"/>
                <w:szCs w:val="20"/>
              </w:rPr>
              <w:t>Người đọc báo cáo tự quyết định và tự chịu trách nhiệm liên quan tới quyết định của mình</w:t>
            </w:r>
            <w:r w:rsidR="001B3F6F" w:rsidRPr="001B3F6F">
              <w:rPr>
                <w:rFonts w:ascii="Cambria" w:hAnsi="Cambria"/>
                <w:color w:val="000000" w:themeColor="text1"/>
                <w:sz w:val="20"/>
                <w:szCs w:val="20"/>
              </w:rPr>
              <w:t xml:space="preserve"> dựa trên báo cáo này</w:t>
            </w:r>
            <w:r w:rsidRPr="001B3F6F">
              <w:rPr>
                <w:rFonts w:ascii="Cambria" w:hAnsi="Cambria"/>
                <w:color w:val="000000" w:themeColor="text1"/>
                <w:sz w:val="20"/>
                <w:szCs w:val="20"/>
              </w:rPr>
              <w:t>. Quyền sở hữu báo cáo thuộc về QMV.</w:t>
            </w:r>
          </w:p>
          <w:p w14:paraId="029C112A" w14:textId="77777777" w:rsidR="00C77EE6" w:rsidRPr="001B3F6F" w:rsidRDefault="00C77EE6" w:rsidP="00276FEA">
            <w:pPr>
              <w:spacing w:line="276" w:lineRule="auto"/>
              <w:jc w:val="both"/>
              <w:rPr>
                <w:rFonts w:ascii="Cambria" w:hAnsi="Cambria"/>
                <w:color w:val="000000" w:themeColor="text1"/>
                <w:sz w:val="20"/>
                <w:szCs w:val="20"/>
              </w:rPr>
            </w:pPr>
          </w:p>
          <w:p w14:paraId="214BA194" w14:textId="77777777" w:rsidR="001B3F6F" w:rsidRPr="001B3F6F" w:rsidRDefault="00B16ED9" w:rsidP="00276FEA">
            <w:pPr>
              <w:spacing w:line="276" w:lineRule="auto"/>
              <w:jc w:val="both"/>
              <w:rPr>
                <w:rFonts w:ascii="Cambria" w:hAnsi="Cambria"/>
                <w:color w:val="000000" w:themeColor="text1"/>
                <w:sz w:val="20"/>
                <w:szCs w:val="20"/>
              </w:rPr>
            </w:pPr>
            <w:r w:rsidRPr="001B3F6F">
              <w:rPr>
                <w:rFonts w:ascii="Cambria" w:hAnsi="Cambria"/>
                <w:color w:val="000000" w:themeColor="text1"/>
                <w:sz w:val="20"/>
                <w:szCs w:val="20"/>
              </w:rPr>
              <w:t>QMV bao gồm “Dự án Đầu tư theo nhóm” theo cách tiếp cận thịnh hành tại Vương quốc Anh và “Học viện QMV”</w:t>
            </w:r>
            <w:r w:rsidR="001B3F6F" w:rsidRPr="001B3F6F">
              <w:rPr>
                <w:rFonts w:ascii="Cambria" w:hAnsi="Cambria"/>
                <w:color w:val="000000" w:themeColor="text1"/>
                <w:sz w:val="20"/>
                <w:szCs w:val="20"/>
              </w:rPr>
              <w:t xml:space="preserve"> cung cấp chương trình thay đổi tư duy đầu tư dựa trên dich vụ 3 trong 1: đào tạo, trợ lý và công nghệ tài chính.</w:t>
            </w:r>
            <w:r w:rsidR="00020BC3" w:rsidRPr="001B3F6F">
              <w:rPr>
                <w:rFonts w:ascii="Cambria" w:hAnsi="Cambria"/>
                <w:color w:val="000000" w:themeColor="text1"/>
                <w:sz w:val="20"/>
                <w:szCs w:val="20"/>
              </w:rPr>
              <w:t xml:space="preserve"> </w:t>
            </w:r>
            <w:r w:rsidR="001B3F6F" w:rsidRPr="001B3F6F">
              <w:rPr>
                <w:rFonts w:ascii="Cambria" w:hAnsi="Cambria"/>
                <w:color w:val="000000" w:themeColor="text1"/>
                <w:sz w:val="20"/>
                <w:szCs w:val="20"/>
              </w:rPr>
              <w:t xml:space="preserve"> </w:t>
            </w:r>
          </w:p>
          <w:p w14:paraId="16B8843A" w14:textId="26B40743" w:rsidR="00B16ED9" w:rsidRPr="00313DE7" w:rsidRDefault="00020BC3" w:rsidP="00313DE7">
            <w:pPr>
              <w:spacing w:line="276" w:lineRule="auto"/>
              <w:jc w:val="both"/>
              <w:rPr>
                <w:rFonts w:ascii="Cambria" w:hAnsi="Cambria"/>
                <w:color w:val="000000" w:themeColor="text1"/>
                <w:sz w:val="20"/>
                <w:szCs w:val="20"/>
              </w:rPr>
            </w:pPr>
            <w:r w:rsidRPr="001B3F6F">
              <w:rPr>
                <w:rFonts w:ascii="Cambria" w:hAnsi="Cambria"/>
                <w:color w:val="000000" w:themeColor="text1"/>
                <w:sz w:val="20"/>
                <w:szCs w:val="20"/>
              </w:rPr>
              <w:t xml:space="preserve">Website: </w:t>
            </w:r>
            <w:hyperlink r:id="rId17" w:history="1">
              <w:r w:rsidRPr="001B3F6F">
                <w:rPr>
                  <w:rStyle w:val="Hyperlink"/>
                  <w:rFonts w:ascii="Cambria" w:hAnsi="Cambria"/>
                  <w:b/>
                  <w:bCs/>
                  <w:noProof/>
                  <w:sz w:val="20"/>
                  <w:szCs w:val="20"/>
                </w:rPr>
                <w:t>www.qmvgroup.vn</w:t>
              </w:r>
            </w:hyperlink>
          </w:p>
        </w:tc>
      </w:tr>
    </w:tbl>
    <w:p w14:paraId="55A6B00A" w14:textId="77777777" w:rsidR="00900094" w:rsidRPr="00020BC3" w:rsidRDefault="00900094" w:rsidP="002E3C15">
      <w:pPr>
        <w:spacing w:after="0" w:line="240" w:lineRule="auto"/>
        <w:rPr>
          <w:rFonts w:ascii="Cambria" w:hAnsi="Cambria"/>
          <w:b/>
          <w:bCs/>
          <w:caps/>
          <w:sz w:val="20"/>
          <w:szCs w:val="20"/>
          <w:lang w:val="vi-VN"/>
        </w:rPr>
      </w:pPr>
    </w:p>
    <w:sectPr w:rsidR="00900094" w:rsidRPr="00020BC3" w:rsidSect="00900094">
      <w:headerReference w:type="default" r:id="rId18"/>
      <w:pgSz w:w="11906" w:h="16838" w:code="9"/>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1AFC" w14:textId="77777777" w:rsidR="002E7AE5" w:rsidRDefault="002E7AE5" w:rsidP="006D4557">
      <w:pPr>
        <w:spacing w:after="0" w:line="240" w:lineRule="auto"/>
      </w:pPr>
      <w:r>
        <w:separator/>
      </w:r>
    </w:p>
  </w:endnote>
  <w:endnote w:type="continuationSeparator" w:id="0">
    <w:p w14:paraId="2E009E42" w14:textId="77777777" w:rsidR="002E7AE5" w:rsidRDefault="002E7AE5" w:rsidP="006D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14D3" w14:textId="77777777" w:rsidR="002E7AE5" w:rsidRDefault="002E7AE5" w:rsidP="006D4557">
      <w:pPr>
        <w:spacing w:after="0" w:line="240" w:lineRule="auto"/>
      </w:pPr>
      <w:r>
        <w:separator/>
      </w:r>
    </w:p>
  </w:footnote>
  <w:footnote w:type="continuationSeparator" w:id="0">
    <w:p w14:paraId="7523AA7E" w14:textId="77777777" w:rsidR="002E7AE5" w:rsidRDefault="002E7AE5" w:rsidP="006D4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87"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9441"/>
    </w:tblGrid>
    <w:tr w:rsidR="006D4557" w14:paraId="4EFCD76B" w14:textId="77777777" w:rsidTr="002708E7">
      <w:tc>
        <w:tcPr>
          <w:tcW w:w="2046" w:type="dxa"/>
        </w:tcPr>
        <w:p w14:paraId="64B62E72" w14:textId="54E0FF5C" w:rsidR="006D4557" w:rsidRDefault="006D4557">
          <w:pPr>
            <w:pStyle w:val="Header"/>
          </w:pPr>
          <w:r>
            <w:rPr>
              <w:noProof/>
            </w:rPr>
            <w:drawing>
              <wp:inline distT="0" distB="0" distL="0" distR="0" wp14:anchorId="56B13DF1" wp14:editId="53651053">
                <wp:extent cx="1154356" cy="655320"/>
                <wp:effectExtent l="0" t="0" r="825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356" cy="655320"/>
                        </a:xfrm>
                        <a:prstGeom prst="rect">
                          <a:avLst/>
                        </a:prstGeom>
                        <a:noFill/>
                        <a:ln>
                          <a:noFill/>
                        </a:ln>
                      </pic:spPr>
                    </pic:pic>
                  </a:graphicData>
                </a:graphic>
              </wp:inline>
            </w:drawing>
          </w:r>
        </w:p>
      </w:tc>
      <w:tc>
        <w:tcPr>
          <w:tcW w:w="9441" w:type="dxa"/>
          <w:tcBorders>
            <w:bottom w:val="single" w:sz="12" w:space="0" w:color="ED7D31" w:themeColor="accent2"/>
          </w:tcBorders>
        </w:tcPr>
        <w:p w14:paraId="71924C43" w14:textId="77777777" w:rsidR="006D4557" w:rsidRPr="00D93A2D" w:rsidRDefault="006D4557">
          <w:pPr>
            <w:pStyle w:val="Header"/>
            <w:rPr>
              <w:rFonts w:ascii="Cambria Math" w:hAnsi="Cambria Math" w:cs="Calibri"/>
              <w:sz w:val="30"/>
              <w:szCs w:val="30"/>
            </w:rPr>
          </w:pPr>
        </w:p>
        <w:p w14:paraId="3FD93589" w14:textId="77777777" w:rsidR="002708E7" w:rsidRPr="00D93A2D" w:rsidRDefault="002708E7">
          <w:pPr>
            <w:pStyle w:val="Header"/>
            <w:rPr>
              <w:rFonts w:ascii="Cambria Math" w:hAnsi="Cambria Math" w:cs="Calibri"/>
              <w:sz w:val="30"/>
              <w:szCs w:val="30"/>
            </w:rPr>
          </w:pPr>
        </w:p>
        <w:p w14:paraId="3C20BCEE" w14:textId="7F0C2EF7" w:rsidR="002708E7" w:rsidRPr="00D93A2D" w:rsidRDefault="002708E7" w:rsidP="002708E7">
          <w:pPr>
            <w:pStyle w:val="Header"/>
            <w:jc w:val="right"/>
            <w:rPr>
              <w:rFonts w:ascii="Cambria Math" w:hAnsi="Cambria Math" w:cs="Calibri"/>
              <w:b/>
              <w:bCs/>
              <w:caps/>
              <w:sz w:val="30"/>
              <w:szCs w:val="30"/>
            </w:rPr>
          </w:pPr>
          <w:r w:rsidRPr="00D93A2D">
            <w:rPr>
              <w:rFonts w:ascii="Cambria Math" w:hAnsi="Cambria Math" w:cs="Calibri"/>
              <w:b/>
              <w:bCs/>
              <w:caps/>
              <w:color w:val="ED7D31" w:themeColor="accent2"/>
              <w:sz w:val="30"/>
              <w:szCs w:val="30"/>
            </w:rPr>
            <w:t>Kinh tế - Thị trường</w:t>
          </w:r>
        </w:p>
      </w:tc>
    </w:tr>
  </w:tbl>
  <w:p w14:paraId="4DF1EA47" w14:textId="77777777" w:rsidR="006D4557" w:rsidRDefault="006D4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B74"/>
    <w:multiLevelType w:val="hybridMultilevel"/>
    <w:tmpl w:val="7D3863B6"/>
    <w:lvl w:ilvl="0" w:tplc="B8507248">
      <w:start w:val="1"/>
      <w:numFmt w:val="bullet"/>
      <w:lvlText w:val="-"/>
      <w:lvlJc w:val="left"/>
      <w:pPr>
        <w:tabs>
          <w:tab w:val="num" w:pos="720"/>
        </w:tabs>
        <w:ind w:left="720" w:hanging="360"/>
      </w:pPr>
      <w:rPr>
        <w:rFonts w:ascii="Calibri" w:hAnsi="Calibri" w:hint="default"/>
      </w:rPr>
    </w:lvl>
    <w:lvl w:ilvl="1" w:tplc="C7823DC2" w:tentative="1">
      <w:start w:val="1"/>
      <w:numFmt w:val="bullet"/>
      <w:lvlText w:val="-"/>
      <w:lvlJc w:val="left"/>
      <w:pPr>
        <w:tabs>
          <w:tab w:val="num" w:pos="1440"/>
        </w:tabs>
        <w:ind w:left="1440" w:hanging="360"/>
      </w:pPr>
      <w:rPr>
        <w:rFonts w:ascii="Calibri" w:hAnsi="Calibri" w:hint="default"/>
      </w:rPr>
    </w:lvl>
    <w:lvl w:ilvl="2" w:tplc="C10A283C" w:tentative="1">
      <w:start w:val="1"/>
      <w:numFmt w:val="bullet"/>
      <w:lvlText w:val="-"/>
      <w:lvlJc w:val="left"/>
      <w:pPr>
        <w:tabs>
          <w:tab w:val="num" w:pos="2160"/>
        </w:tabs>
        <w:ind w:left="2160" w:hanging="360"/>
      </w:pPr>
      <w:rPr>
        <w:rFonts w:ascii="Calibri" w:hAnsi="Calibri" w:hint="default"/>
      </w:rPr>
    </w:lvl>
    <w:lvl w:ilvl="3" w:tplc="F2D44B7C" w:tentative="1">
      <w:start w:val="1"/>
      <w:numFmt w:val="bullet"/>
      <w:lvlText w:val="-"/>
      <w:lvlJc w:val="left"/>
      <w:pPr>
        <w:tabs>
          <w:tab w:val="num" w:pos="2880"/>
        </w:tabs>
        <w:ind w:left="2880" w:hanging="360"/>
      </w:pPr>
      <w:rPr>
        <w:rFonts w:ascii="Calibri" w:hAnsi="Calibri" w:hint="default"/>
      </w:rPr>
    </w:lvl>
    <w:lvl w:ilvl="4" w:tplc="40C4088A" w:tentative="1">
      <w:start w:val="1"/>
      <w:numFmt w:val="bullet"/>
      <w:lvlText w:val="-"/>
      <w:lvlJc w:val="left"/>
      <w:pPr>
        <w:tabs>
          <w:tab w:val="num" w:pos="3600"/>
        </w:tabs>
        <w:ind w:left="3600" w:hanging="360"/>
      </w:pPr>
      <w:rPr>
        <w:rFonts w:ascii="Calibri" w:hAnsi="Calibri" w:hint="default"/>
      </w:rPr>
    </w:lvl>
    <w:lvl w:ilvl="5" w:tplc="F4A88D78" w:tentative="1">
      <w:start w:val="1"/>
      <w:numFmt w:val="bullet"/>
      <w:lvlText w:val="-"/>
      <w:lvlJc w:val="left"/>
      <w:pPr>
        <w:tabs>
          <w:tab w:val="num" w:pos="4320"/>
        </w:tabs>
        <w:ind w:left="4320" w:hanging="360"/>
      </w:pPr>
      <w:rPr>
        <w:rFonts w:ascii="Calibri" w:hAnsi="Calibri" w:hint="default"/>
      </w:rPr>
    </w:lvl>
    <w:lvl w:ilvl="6" w:tplc="E0EA0DD4" w:tentative="1">
      <w:start w:val="1"/>
      <w:numFmt w:val="bullet"/>
      <w:lvlText w:val="-"/>
      <w:lvlJc w:val="left"/>
      <w:pPr>
        <w:tabs>
          <w:tab w:val="num" w:pos="5040"/>
        </w:tabs>
        <w:ind w:left="5040" w:hanging="360"/>
      </w:pPr>
      <w:rPr>
        <w:rFonts w:ascii="Calibri" w:hAnsi="Calibri" w:hint="default"/>
      </w:rPr>
    </w:lvl>
    <w:lvl w:ilvl="7" w:tplc="DD9E72F4" w:tentative="1">
      <w:start w:val="1"/>
      <w:numFmt w:val="bullet"/>
      <w:lvlText w:val="-"/>
      <w:lvlJc w:val="left"/>
      <w:pPr>
        <w:tabs>
          <w:tab w:val="num" w:pos="5760"/>
        </w:tabs>
        <w:ind w:left="5760" w:hanging="360"/>
      </w:pPr>
      <w:rPr>
        <w:rFonts w:ascii="Calibri" w:hAnsi="Calibri" w:hint="default"/>
      </w:rPr>
    </w:lvl>
    <w:lvl w:ilvl="8" w:tplc="809676E6"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E367065"/>
    <w:multiLevelType w:val="hybridMultilevel"/>
    <w:tmpl w:val="264A3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12C8"/>
    <w:multiLevelType w:val="hybridMultilevel"/>
    <w:tmpl w:val="5C8A7E2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62A0080"/>
    <w:multiLevelType w:val="hybridMultilevel"/>
    <w:tmpl w:val="A7D883B0"/>
    <w:lvl w:ilvl="0" w:tplc="9B5812E6">
      <w:start w:val="1"/>
      <w:numFmt w:val="bullet"/>
      <w:lvlText w:val="-"/>
      <w:lvlJc w:val="left"/>
      <w:pPr>
        <w:tabs>
          <w:tab w:val="num" w:pos="720"/>
        </w:tabs>
        <w:ind w:left="720" w:hanging="360"/>
      </w:pPr>
      <w:rPr>
        <w:rFonts w:ascii="Calibri" w:hAnsi="Calibri" w:hint="default"/>
      </w:rPr>
    </w:lvl>
    <w:lvl w:ilvl="1" w:tplc="6B60E11E" w:tentative="1">
      <w:start w:val="1"/>
      <w:numFmt w:val="bullet"/>
      <w:lvlText w:val="-"/>
      <w:lvlJc w:val="left"/>
      <w:pPr>
        <w:tabs>
          <w:tab w:val="num" w:pos="1440"/>
        </w:tabs>
        <w:ind w:left="1440" w:hanging="360"/>
      </w:pPr>
      <w:rPr>
        <w:rFonts w:ascii="Calibri" w:hAnsi="Calibri" w:hint="default"/>
      </w:rPr>
    </w:lvl>
    <w:lvl w:ilvl="2" w:tplc="DE0E70DC" w:tentative="1">
      <w:start w:val="1"/>
      <w:numFmt w:val="bullet"/>
      <w:lvlText w:val="-"/>
      <w:lvlJc w:val="left"/>
      <w:pPr>
        <w:tabs>
          <w:tab w:val="num" w:pos="2160"/>
        </w:tabs>
        <w:ind w:left="2160" w:hanging="360"/>
      </w:pPr>
      <w:rPr>
        <w:rFonts w:ascii="Calibri" w:hAnsi="Calibri" w:hint="default"/>
      </w:rPr>
    </w:lvl>
    <w:lvl w:ilvl="3" w:tplc="0B46DFBC" w:tentative="1">
      <w:start w:val="1"/>
      <w:numFmt w:val="bullet"/>
      <w:lvlText w:val="-"/>
      <w:lvlJc w:val="left"/>
      <w:pPr>
        <w:tabs>
          <w:tab w:val="num" w:pos="2880"/>
        </w:tabs>
        <w:ind w:left="2880" w:hanging="360"/>
      </w:pPr>
      <w:rPr>
        <w:rFonts w:ascii="Calibri" w:hAnsi="Calibri" w:hint="default"/>
      </w:rPr>
    </w:lvl>
    <w:lvl w:ilvl="4" w:tplc="E284A33C" w:tentative="1">
      <w:start w:val="1"/>
      <w:numFmt w:val="bullet"/>
      <w:lvlText w:val="-"/>
      <w:lvlJc w:val="left"/>
      <w:pPr>
        <w:tabs>
          <w:tab w:val="num" w:pos="3600"/>
        </w:tabs>
        <w:ind w:left="3600" w:hanging="360"/>
      </w:pPr>
      <w:rPr>
        <w:rFonts w:ascii="Calibri" w:hAnsi="Calibri" w:hint="default"/>
      </w:rPr>
    </w:lvl>
    <w:lvl w:ilvl="5" w:tplc="D79C3CB4" w:tentative="1">
      <w:start w:val="1"/>
      <w:numFmt w:val="bullet"/>
      <w:lvlText w:val="-"/>
      <w:lvlJc w:val="left"/>
      <w:pPr>
        <w:tabs>
          <w:tab w:val="num" w:pos="4320"/>
        </w:tabs>
        <w:ind w:left="4320" w:hanging="360"/>
      </w:pPr>
      <w:rPr>
        <w:rFonts w:ascii="Calibri" w:hAnsi="Calibri" w:hint="default"/>
      </w:rPr>
    </w:lvl>
    <w:lvl w:ilvl="6" w:tplc="492EE234" w:tentative="1">
      <w:start w:val="1"/>
      <w:numFmt w:val="bullet"/>
      <w:lvlText w:val="-"/>
      <w:lvlJc w:val="left"/>
      <w:pPr>
        <w:tabs>
          <w:tab w:val="num" w:pos="5040"/>
        </w:tabs>
        <w:ind w:left="5040" w:hanging="360"/>
      </w:pPr>
      <w:rPr>
        <w:rFonts w:ascii="Calibri" w:hAnsi="Calibri" w:hint="default"/>
      </w:rPr>
    </w:lvl>
    <w:lvl w:ilvl="7" w:tplc="806647EA" w:tentative="1">
      <w:start w:val="1"/>
      <w:numFmt w:val="bullet"/>
      <w:lvlText w:val="-"/>
      <w:lvlJc w:val="left"/>
      <w:pPr>
        <w:tabs>
          <w:tab w:val="num" w:pos="5760"/>
        </w:tabs>
        <w:ind w:left="5760" w:hanging="360"/>
      </w:pPr>
      <w:rPr>
        <w:rFonts w:ascii="Calibri" w:hAnsi="Calibri" w:hint="default"/>
      </w:rPr>
    </w:lvl>
    <w:lvl w:ilvl="8" w:tplc="5008B47E"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1D573ECD"/>
    <w:multiLevelType w:val="hybridMultilevel"/>
    <w:tmpl w:val="12B60D3C"/>
    <w:lvl w:ilvl="0" w:tplc="9562725E">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5613C"/>
    <w:multiLevelType w:val="hybridMultilevel"/>
    <w:tmpl w:val="33FC92E4"/>
    <w:lvl w:ilvl="0" w:tplc="0C2EBF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154C4"/>
    <w:multiLevelType w:val="hybridMultilevel"/>
    <w:tmpl w:val="62CC8716"/>
    <w:lvl w:ilvl="0" w:tplc="CC80FC60">
      <w:start w:val="1"/>
      <w:numFmt w:val="bullet"/>
      <w:lvlText w:val="-"/>
      <w:lvlJc w:val="left"/>
      <w:pPr>
        <w:tabs>
          <w:tab w:val="num" w:pos="720"/>
        </w:tabs>
        <w:ind w:left="720" w:hanging="360"/>
      </w:pPr>
      <w:rPr>
        <w:rFonts w:ascii="Calibri" w:hAnsi="Calibri" w:hint="default"/>
      </w:rPr>
    </w:lvl>
    <w:lvl w:ilvl="1" w:tplc="B6C4144E" w:tentative="1">
      <w:start w:val="1"/>
      <w:numFmt w:val="bullet"/>
      <w:lvlText w:val="-"/>
      <w:lvlJc w:val="left"/>
      <w:pPr>
        <w:tabs>
          <w:tab w:val="num" w:pos="1440"/>
        </w:tabs>
        <w:ind w:left="1440" w:hanging="360"/>
      </w:pPr>
      <w:rPr>
        <w:rFonts w:ascii="Calibri" w:hAnsi="Calibri" w:hint="default"/>
      </w:rPr>
    </w:lvl>
    <w:lvl w:ilvl="2" w:tplc="5AF4CA54" w:tentative="1">
      <w:start w:val="1"/>
      <w:numFmt w:val="bullet"/>
      <w:lvlText w:val="-"/>
      <w:lvlJc w:val="left"/>
      <w:pPr>
        <w:tabs>
          <w:tab w:val="num" w:pos="2160"/>
        </w:tabs>
        <w:ind w:left="2160" w:hanging="360"/>
      </w:pPr>
      <w:rPr>
        <w:rFonts w:ascii="Calibri" w:hAnsi="Calibri" w:hint="default"/>
      </w:rPr>
    </w:lvl>
    <w:lvl w:ilvl="3" w:tplc="9F82AE2E" w:tentative="1">
      <w:start w:val="1"/>
      <w:numFmt w:val="bullet"/>
      <w:lvlText w:val="-"/>
      <w:lvlJc w:val="left"/>
      <w:pPr>
        <w:tabs>
          <w:tab w:val="num" w:pos="2880"/>
        </w:tabs>
        <w:ind w:left="2880" w:hanging="360"/>
      </w:pPr>
      <w:rPr>
        <w:rFonts w:ascii="Calibri" w:hAnsi="Calibri" w:hint="default"/>
      </w:rPr>
    </w:lvl>
    <w:lvl w:ilvl="4" w:tplc="C80858C8" w:tentative="1">
      <w:start w:val="1"/>
      <w:numFmt w:val="bullet"/>
      <w:lvlText w:val="-"/>
      <w:lvlJc w:val="left"/>
      <w:pPr>
        <w:tabs>
          <w:tab w:val="num" w:pos="3600"/>
        </w:tabs>
        <w:ind w:left="3600" w:hanging="360"/>
      </w:pPr>
      <w:rPr>
        <w:rFonts w:ascii="Calibri" w:hAnsi="Calibri" w:hint="default"/>
      </w:rPr>
    </w:lvl>
    <w:lvl w:ilvl="5" w:tplc="6E762A0C" w:tentative="1">
      <w:start w:val="1"/>
      <w:numFmt w:val="bullet"/>
      <w:lvlText w:val="-"/>
      <w:lvlJc w:val="left"/>
      <w:pPr>
        <w:tabs>
          <w:tab w:val="num" w:pos="4320"/>
        </w:tabs>
        <w:ind w:left="4320" w:hanging="360"/>
      </w:pPr>
      <w:rPr>
        <w:rFonts w:ascii="Calibri" w:hAnsi="Calibri" w:hint="default"/>
      </w:rPr>
    </w:lvl>
    <w:lvl w:ilvl="6" w:tplc="930228D6" w:tentative="1">
      <w:start w:val="1"/>
      <w:numFmt w:val="bullet"/>
      <w:lvlText w:val="-"/>
      <w:lvlJc w:val="left"/>
      <w:pPr>
        <w:tabs>
          <w:tab w:val="num" w:pos="5040"/>
        </w:tabs>
        <w:ind w:left="5040" w:hanging="360"/>
      </w:pPr>
      <w:rPr>
        <w:rFonts w:ascii="Calibri" w:hAnsi="Calibri" w:hint="default"/>
      </w:rPr>
    </w:lvl>
    <w:lvl w:ilvl="7" w:tplc="DC623F4A" w:tentative="1">
      <w:start w:val="1"/>
      <w:numFmt w:val="bullet"/>
      <w:lvlText w:val="-"/>
      <w:lvlJc w:val="left"/>
      <w:pPr>
        <w:tabs>
          <w:tab w:val="num" w:pos="5760"/>
        </w:tabs>
        <w:ind w:left="5760" w:hanging="360"/>
      </w:pPr>
      <w:rPr>
        <w:rFonts w:ascii="Calibri" w:hAnsi="Calibri" w:hint="default"/>
      </w:rPr>
    </w:lvl>
    <w:lvl w:ilvl="8" w:tplc="6D5E1AA4"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4BCD4B03"/>
    <w:multiLevelType w:val="hybridMultilevel"/>
    <w:tmpl w:val="FCDC15D6"/>
    <w:lvl w:ilvl="0" w:tplc="00E6E170">
      <w:start w:val="1"/>
      <w:numFmt w:val="bullet"/>
      <w:lvlText w:val="-"/>
      <w:lvlJc w:val="left"/>
      <w:pPr>
        <w:tabs>
          <w:tab w:val="num" w:pos="720"/>
        </w:tabs>
        <w:ind w:left="720" w:hanging="360"/>
      </w:pPr>
      <w:rPr>
        <w:rFonts w:ascii="Calibri" w:hAnsi="Calibri" w:hint="default"/>
      </w:rPr>
    </w:lvl>
    <w:lvl w:ilvl="1" w:tplc="10D29F3A" w:tentative="1">
      <w:start w:val="1"/>
      <w:numFmt w:val="bullet"/>
      <w:lvlText w:val="-"/>
      <w:lvlJc w:val="left"/>
      <w:pPr>
        <w:tabs>
          <w:tab w:val="num" w:pos="1440"/>
        </w:tabs>
        <w:ind w:left="1440" w:hanging="360"/>
      </w:pPr>
      <w:rPr>
        <w:rFonts w:ascii="Calibri" w:hAnsi="Calibri" w:hint="default"/>
      </w:rPr>
    </w:lvl>
    <w:lvl w:ilvl="2" w:tplc="F202EA84" w:tentative="1">
      <w:start w:val="1"/>
      <w:numFmt w:val="bullet"/>
      <w:lvlText w:val="-"/>
      <w:lvlJc w:val="left"/>
      <w:pPr>
        <w:tabs>
          <w:tab w:val="num" w:pos="2160"/>
        </w:tabs>
        <w:ind w:left="2160" w:hanging="360"/>
      </w:pPr>
      <w:rPr>
        <w:rFonts w:ascii="Calibri" w:hAnsi="Calibri" w:hint="default"/>
      </w:rPr>
    </w:lvl>
    <w:lvl w:ilvl="3" w:tplc="908A97FA" w:tentative="1">
      <w:start w:val="1"/>
      <w:numFmt w:val="bullet"/>
      <w:lvlText w:val="-"/>
      <w:lvlJc w:val="left"/>
      <w:pPr>
        <w:tabs>
          <w:tab w:val="num" w:pos="2880"/>
        </w:tabs>
        <w:ind w:left="2880" w:hanging="360"/>
      </w:pPr>
      <w:rPr>
        <w:rFonts w:ascii="Calibri" w:hAnsi="Calibri" w:hint="default"/>
      </w:rPr>
    </w:lvl>
    <w:lvl w:ilvl="4" w:tplc="D96240CE" w:tentative="1">
      <w:start w:val="1"/>
      <w:numFmt w:val="bullet"/>
      <w:lvlText w:val="-"/>
      <w:lvlJc w:val="left"/>
      <w:pPr>
        <w:tabs>
          <w:tab w:val="num" w:pos="3600"/>
        </w:tabs>
        <w:ind w:left="3600" w:hanging="360"/>
      </w:pPr>
      <w:rPr>
        <w:rFonts w:ascii="Calibri" w:hAnsi="Calibri" w:hint="default"/>
      </w:rPr>
    </w:lvl>
    <w:lvl w:ilvl="5" w:tplc="A308D19E" w:tentative="1">
      <w:start w:val="1"/>
      <w:numFmt w:val="bullet"/>
      <w:lvlText w:val="-"/>
      <w:lvlJc w:val="left"/>
      <w:pPr>
        <w:tabs>
          <w:tab w:val="num" w:pos="4320"/>
        </w:tabs>
        <w:ind w:left="4320" w:hanging="360"/>
      </w:pPr>
      <w:rPr>
        <w:rFonts w:ascii="Calibri" w:hAnsi="Calibri" w:hint="default"/>
      </w:rPr>
    </w:lvl>
    <w:lvl w:ilvl="6" w:tplc="3F8E9408" w:tentative="1">
      <w:start w:val="1"/>
      <w:numFmt w:val="bullet"/>
      <w:lvlText w:val="-"/>
      <w:lvlJc w:val="left"/>
      <w:pPr>
        <w:tabs>
          <w:tab w:val="num" w:pos="5040"/>
        </w:tabs>
        <w:ind w:left="5040" w:hanging="360"/>
      </w:pPr>
      <w:rPr>
        <w:rFonts w:ascii="Calibri" w:hAnsi="Calibri" w:hint="default"/>
      </w:rPr>
    </w:lvl>
    <w:lvl w:ilvl="7" w:tplc="87DEBBA6" w:tentative="1">
      <w:start w:val="1"/>
      <w:numFmt w:val="bullet"/>
      <w:lvlText w:val="-"/>
      <w:lvlJc w:val="left"/>
      <w:pPr>
        <w:tabs>
          <w:tab w:val="num" w:pos="5760"/>
        </w:tabs>
        <w:ind w:left="5760" w:hanging="360"/>
      </w:pPr>
      <w:rPr>
        <w:rFonts w:ascii="Calibri" w:hAnsi="Calibri" w:hint="default"/>
      </w:rPr>
    </w:lvl>
    <w:lvl w:ilvl="8" w:tplc="7E367D78"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4F1B1440"/>
    <w:multiLevelType w:val="hybridMultilevel"/>
    <w:tmpl w:val="2808320E"/>
    <w:lvl w:ilvl="0" w:tplc="BC8E135C">
      <w:start w:val="1"/>
      <w:numFmt w:val="bullet"/>
      <w:lvlText w:val="-"/>
      <w:lvlJc w:val="left"/>
      <w:pPr>
        <w:tabs>
          <w:tab w:val="num" w:pos="720"/>
        </w:tabs>
        <w:ind w:left="720" w:hanging="360"/>
      </w:pPr>
      <w:rPr>
        <w:rFonts w:ascii="Calibri" w:hAnsi="Calibri" w:hint="default"/>
      </w:rPr>
    </w:lvl>
    <w:lvl w:ilvl="1" w:tplc="25A8EBAA" w:tentative="1">
      <w:start w:val="1"/>
      <w:numFmt w:val="bullet"/>
      <w:lvlText w:val="-"/>
      <w:lvlJc w:val="left"/>
      <w:pPr>
        <w:tabs>
          <w:tab w:val="num" w:pos="1440"/>
        </w:tabs>
        <w:ind w:left="1440" w:hanging="360"/>
      </w:pPr>
      <w:rPr>
        <w:rFonts w:ascii="Calibri" w:hAnsi="Calibri" w:hint="default"/>
      </w:rPr>
    </w:lvl>
    <w:lvl w:ilvl="2" w:tplc="6A2C921E" w:tentative="1">
      <w:start w:val="1"/>
      <w:numFmt w:val="bullet"/>
      <w:lvlText w:val="-"/>
      <w:lvlJc w:val="left"/>
      <w:pPr>
        <w:tabs>
          <w:tab w:val="num" w:pos="2160"/>
        </w:tabs>
        <w:ind w:left="2160" w:hanging="360"/>
      </w:pPr>
      <w:rPr>
        <w:rFonts w:ascii="Calibri" w:hAnsi="Calibri" w:hint="default"/>
      </w:rPr>
    </w:lvl>
    <w:lvl w:ilvl="3" w:tplc="243ECC14" w:tentative="1">
      <w:start w:val="1"/>
      <w:numFmt w:val="bullet"/>
      <w:lvlText w:val="-"/>
      <w:lvlJc w:val="left"/>
      <w:pPr>
        <w:tabs>
          <w:tab w:val="num" w:pos="2880"/>
        </w:tabs>
        <w:ind w:left="2880" w:hanging="360"/>
      </w:pPr>
      <w:rPr>
        <w:rFonts w:ascii="Calibri" w:hAnsi="Calibri" w:hint="default"/>
      </w:rPr>
    </w:lvl>
    <w:lvl w:ilvl="4" w:tplc="B6660E56" w:tentative="1">
      <w:start w:val="1"/>
      <w:numFmt w:val="bullet"/>
      <w:lvlText w:val="-"/>
      <w:lvlJc w:val="left"/>
      <w:pPr>
        <w:tabs>
          <w:tab w:val="num" w:pos="3600"/>
        </w:tabs>
        <w:ind w:left="3600" w:hanging="360"/>
      </w:pPr>
      <w:rPr>
        <w:rFonts w:ascii="Calibri" w:hAnsi="Calibri" w:hint="default"/>
      </w:rPr>
    </w:lvl>
    <w:lvl w:ilvl="5" w:tplc="4BC2AC5C" w:tentative="1">
      <w:start w:val="1"/>
      <w:numFmt w:val="bullet"/>
      <w:lvlText w:val="-"/>
      <w:lvlJc w:val="left"/>
      <w:pPr>
        <w:tabs>
          <w:tab w:val="num" w:pos="4320"/>
        </w:tabs>
        <w:ind w:left="4320" w:hanging="360"/>
      </w:pPr>
      <w:rPr>
        <w:rFonts w:ascii="Calibri" w:hAnsi="Calibri" w:hint="default"/>
      </w:rPr>
    </w:lvl>
    <w:lvl w:ilvl="6" w:tplc="C594781E" w:tentative="1">
      <w:start w:val="1"/>
      <w:numFmt w:val="bullet"/>
      <w:lvlText w:val="-"/>
      <w:lvlJc w:val="left"/>
      <w:pPr>
        <w:tabs>
          <w:tab w:val="num" w:pos="5040"/>
        </w:tabs>
        <w:ind w:left="5040" w:hanging="360"/>
      </w:pPr>
      <w:rPr>
        <w:rFonts w:ascii="Calibri" w:hAnsi="Calibri" w:hint="default"/>
      </w:rPr>
    </w:lvl>
    <w:lvl w:ilvl="7" w:tplc="B2B2E170" w:tentative="1">
      <w:start w:val="1"/>
      <w:numFmt w:val="bullet"/>
      <w:lvlText w:val="-"/>
      <w:lvlJc w:val="left"/>
      <w:pPr>
        <w:tabs>
          <w:tab w:val="num" w:pos="5760"/>
        </w:tabs>
        <w:ind w:left="5760" w:hanging="360"/>
      </w:pPr>
      <w:rPr>
        <w:rFonts w:ascii="Calibri" w:hAnsi="Calibri" w:hint="default"/>
      </w:rPr>
    </w:lvl>
    <w:lvl w:ilvl="8" w:tplc="32DA4C4A"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6F456DF6"/>
    <w:multiLevelType w:val="hybridMultilevel"/>
    <w:tmpl w:val="AF386300"/>
    <w:lvl w:ilvl="0" w:tplc="66869BC4">
      <w:start w:val="1"/>
      <w:numFmt w:val="bullet"/>
      <w:lvlText w:val="-"/>
      <w:lvlJc w:val="left"/>
      <w:pPr>
        <w:tabs>
          <w:tab w:val="num" w:pos="720"/>
        </w:tabs>
        <w:ind w:left="720" w:hanging="360"/>
      </w:pPr>
      <w:rPr>
        <w:rFonts w:ascii="Calibri" w:hAnsi="Calibri" w:hint="default"/>
      </w:rPr>
    </w:lvl>
    <w:lvl w:ilvl="1" w:tplc="2A88F44A" w:tentative="1">
      <w:start w:val="1"/>
      <w:numFmt w:val="bullet"/>
      <w:lvlText w:val="-"/>
      <w:lvlJc w:val="left"/>
      <w:pPr>
        <w:tabs>
          <w:tab w:val="num" w:pos="1440"/>
        </w:tabs>
        <w:ind w:left="1440" w:hanging="360"/>
      </w:pPr>
      <w:rPr>
        <w:rFonts w:ascii="Calibri" w:hAnsi="Calibri" w:hint="default"/>
      </w:rPr>
    </w:lvl>
    <w:lvl w:ilvl="2" w:tplc="7098E92C" w:tentative="1">
      <w:start w:val="1"/>
      <w:numFmt w:val="bullet"/>
      <w:lvlText w:val="-"/>
      <w:lvlJc w:val="left"/>
      <w:pPr>
        <w:tabs>
          <w:tab w:val="num" w:pos="2160"/>
        </w:tabs>
        <w:ind w:left="2160" w:hanging="360"/>
      </w:pPr>
      <w:rPr>
        <w:rFonts w:ascii="Calibri" w:hAnsi="Calibri" w:hint="default"/>
      </w:rPr>
    </w:lvl>
    <w:lvl w:ilvl="3" w:tplc="D1BEF310" w:tentative="1">
      <w:start w:val="1"/>
      <w:numFmt w:val="bullet"/>
      <w:lvlText w:val="-"/>
      <w:lvlJc w:val="left"/>
      <w:pPr>
        <w:tabs>
          <w:tab w:val="num" w:pos="2880"/>
        </w:tabs>
        <w:ind w:left="2880" w:hanging="360"/>
      </w:pPr>
      <w:rPr>
        <w:rFonts w:ascii="Calibri" w:hAnsi="Calibri" w:hint="default"/>
      </w:rPr>
    </w:lvl>
    <w:lvl w:ilvl="4" w:tplc="5F746300" w:tentative="1">
      <w:start w:val="1"/>
      <w:numFmt w:val="bullet"/>
      <w:lvlText w:val="-"/>
      <w:lvlJc w:val="left"/>
      <w:pPr>
        <w:tabs>
          <w:tab w:val="num" w:pos="3600"/>
        </w:tabs>
        <w:ind w:left="3600" w:hanging="360"/>
      </w:pPr>
      <w:rPr>
        <w:rFonts w:ascii="Calibri" w:hAnsi="Calibri" w:hint="default"/>
      </w:rPr>
    </w:lvl>
    <w:lvl w:ilvl="5" w:tplc="55FAD4FA" w:tentative="1">
      <w:start w:val="1"/>
      <w:numFmt w:val="bullet"/>
      <w:lvlText w:val="-"/>
      <w:lvlJc w:val="left"/>
      <w:pPr>
        <w:tabs>
          <w:tab w:val="num" w:pos="4320"/>
        </w:tabs>
        <w:ind w:left="4320" w:hanging="360"/>
      </w:pPr>
      <w:rPr>
        <w:rFonts w:ascii="Calibri" w:hAnsi="Calibri" w:hint="default"/>
      </w:rPr>
    </w:lvl>
    <w:lvl w:ilvl="6" w:tplc="35C8B860" w:tentative="1">
      <w:start w:val="1"/>
      <w:numFmt w:val="bullet"/>
      <w:lvlText w:val="-"/>
      <w:lvlJc w:val="left"/>
      <w:pPr>
        <w:tabs>
          <w:tab w:val="num" w:pos="5040"/>
        </w:tabs>
        <w:ind w:left="5040" w:hanging="360"/>
      </w:pPr>
      <w:rPr>
        <w:rFonts w:ascii="Calibri" w:hAnsi="Calibri" w:hint="default"/>
      </w:rPr>
    </w:lvl>
    <w:lvl w:ilvl="7" w:tplc="EA0458D8" w:tentative="1">
      <w:start w:val="1"/>
      <w:numFmt w:val="bullet"/>
      <w:lvlText w:val="-"/>
      <w:lvlJc w:val="left"/>
      <w:pPr>
        <w:tabs>
          <w:tab w:val="num" w:pos="5760"/>
        </w:tabs>
        <w:ind w:left="5760" w:hanging="360"/>
      </w:pPr>
      <w:rPr>
        <w:rFonts w:ascii="Calibri" w:hAnsi="Calibri" w:hint="default"/>
      </w:rPr>
    </w:lvl>
    <w:lvl w:ilvl="8" w:tplc="A75846C4" w:tentative="1">
      <w:start w:val="1"/>
      <w:numFmt w:val="bullet"/>
      <w:lvlText w:val="-"/>
      <w:lvlJc w:val="left"/>
      <w:pPr>
        <w:tabs>
          <w:tab w:val="num" w:pos="6480"/>
        </w:tabs>
        <w:ind w:left="6480" w:hanging="360"/>
      </w:pPr>
      <w:rPr>
        <w:rFonts w:ascii="Calibri" w:hAnsi="Calibri" w:hint="default"/>
      </w:rPr>
    </w:lvl>
  </w:abstractNum>
  <w:num w:numId="1" w16cid:durableId="668949028">
    <w:abstractNumId w:val="1"/>
  </w:num>
  <w:num w:numId="2" w16cid:durableId="1011296620">
    <w:abstractNumId w:val="2"/>
  </w:num>
  <w:num w:numId="3" w16cid:durableId="427120592">
    <w:abstractNumId w:val="5"/>
  </w:num>
  <w:num w:numId="4" w16cid:durableId="1691486329">
    <w:abstractNumId w:val="4"/>
  </w:num>
  <w:num w:numId="5" w16cid:durableId="1484083360">
    <w:abstractNumId w:val="3"/>
  </w:num>
  <w:num w:numId="6" w16cid:durableId="243103535">
    <w:abstractNumId w:val="8"/>
  </w:num>
  <w:num w:numId="7" w16cid:durableId="1075012217">
    <w:abstractNumId w:val="9"/>
  </w:num>
  <w:num w:numId="8" w16cid:durableId="2099018116">
    <w:abstractNumId w:val="6"/>
  </w:num>
  <w:num w:numId="9" w16cid:durableId="1231303282">
    <w:abstractNumId w:val="0"/>
  </w:num>
  <w:num w:numId="10" w16cid:durableId="153545624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57"/>
    <w:rsid w:val="00001E04"/>
    <w:rsid w:val="00010DAE"/>
    <w:rsid w:val="00020BC3"/>
    <w:rsid w:val="00030B1E"/>
    <w:rsid w:val="00031865"/>
    <w:rsid w:val="00036F9E"/>
    <w:rsid w:val="00045B9C"/>
    <w:rsid w:val="00050407"/>
    <w:rsid w:val="000513D6"/>
    <w:rsid w:val="00051B5D"/>
    <w:rsid w:val="000520BE"/>
    <w:rsid w:val="000540AD"/>
    <w:rsid w:val="00055371"/>
    <w:rsid w:val="00055816"/>
    <w:rsid w:val="00060196"/>
    <w:rsid w:val="00061CC5"/>
    <w:rsid w:val="00065FBD"/>
    <w:rsid w:val="00066773"/>
    <w:rsid w:val="0006701E"/>
    <w:rsid w:val="00067777"/>
    <w:rsid w:val="00074C2E"/>
    <w:rsid w:val="000755D9"/>
    <w:rsid w:val="000800CD"/>
    <w:rsid w:val="0009212D"/>
    <w:rsid w:val="00092407"/>
    <w:rsid w:val="00092B5C"/>
    <w:rsid w:val="00093910"/>
    <w:rsid w:val="000960F7"/>
    <w:rsid w:val="00096447"/>
    <w:rsid w:val="00097722"/>
    <w:rsid w:val="00097E51"/>
    <w:rsid w:val="000A4E54"/>
    <w:rsid w:val="000A62E7"/>
    <w:rsid w:val="000B0CE9"/>
    <w:rsid w:val="000B16D4"/>
    <w:rsid w:val="000B3230"/>
    <w:rsid w:val="000C2040"/>
    <w:rsid w:val="000D1B32"/>
    <w:rsid w:val="000E74AA"/>
    <w:rsid w:val="000F23B6"/>
    <w:rsid w:val="000F240E"/>
    <w:rsid w:val="000F3334"/>
    <w:rsid w:val="000F3DD5"/>
    <w:rsid w:val="000F4ABA"/>
    <w:rsid w:val="000F593F"/>
    <w:rsid w:val="000F6F8B"/>
    <w:rsid w:val="000F6FDA"/>
    <w:rsid w:val="000F7C5C"/>
    <w:rsid w:val="001038CE"/>
    <w:rsid w:val="00106D45"/>
    <w:rsid w:val="00111D96"/>
    <w:rsid w:val="00112111"/>
    <w:rsid w:val="00113971"/>
    <w:rsid w:val="00113C13"/>
    <w:rsid w:val="00114028"/>
    <w:rsid w:val="00120945"/>
    <w:rsid w:val="00120D71"/>
    <w:rsid w:val="00122B06"/>
    <w:rsid w:val="001231B8"/>
    <w:rsid w:val="001243FE"/>
    <w:rsid w:val="001248EE"/>
    <w:rsid w:val="001260B0"/>
    <w:rsid w:val="00127A38"/>
    <w:rsid w:val="00130339"/>
    <w:rsid w:val="001332F7"/>
    <w:rsid w:val="001504FE"/>
    <w:rsid w:val="00151D8A"/>
    <w:rsid w:val="00154294"/>
    <w:rsid w:val="00155E32"/>
    <w:rsid w:val="001560F7"/>
    <w:rsid w:val="0016099D"/>
    <w:rsid w:val="00162BA4"/>
    <w:rsid w:val="0017237D"/>
    <w:rsid w:val="00175F51"/>
    <w:rsid w:val="00181936"/>
    <w:rsid w:val="00182666"/>
    <w:rsid w:val="0018269B"/>
    <w:rsid w:val="00183B40"/>
    <w:rsid w:val="00184C1E"/>
    <w:rsid w:val="00190817"/>
    <w:rsid w:val="0019264D"/>
    <w:rsid w:val="00193E9B"/>
    <w:rsid w:val="00194290"/>
    <w:rsid w:val="001A12B3"/>
    <w:rsid w:val="001A26C6"/>
    <w:rsid w:val="001A6591"/>
    <w:rsid w:val="001A7043"/>
    <w:rsid w:val="001B2AD0"/>
    <w:rsid w:val="001B3F6F"/>
    <w:rsid w:val="001B5141"/>
    <w:rsid w:val="001B686F"/>
    <w:rsid w:val="001C50CC"/>
    <w:rsid w:val="001D75A8"/>
    <w:rsid w:val="001E2623"/>
    <w:rsid w:val="001E3DB6"/>
    <w:rsid w:val="001E5625"/>
    <w:rsid w:val="001E5FB8"/>
    <w:rsid w:val="001E6B96"/>
    <w:rsid w:val="001E7D00"/>
    <w:rsid w:val="001E7E81"/>
    <w:rsid w:val="001F1046"/>
    <w:rsid w:val="001F341D"/>
    <w:rsid w:val="001F3630"/>
    <w:rsid w:val="001F385A"/>
    <w:rsid w:val="001F4997"/>
    <w:rsid w:val="001F5181"/>
    <w:rsid w:val="00203B47"/>
    <w:rsid w:val="00213DDF"/>
    <w:rsid w:val="0021719F"/>
    <w:rsid w:val="0022030A"/>
    <w:rsid w:val="0022069E"/>
    <w:rsid w:val="002207C7"/>
    <w:rsid w:val="00225782"/>
    <w:rsid w:val="00233618"/>
    <w:rsid w:val="00234689"/>
    <w:rsid w:val="002413B9"/>
    <w:rsid w:val="002421D8"/>
    <w:rsid w:val="002426BD"/>
    <w:rsid w:val="0024288E"/>
    <w:rsid w:val="00242D6B"/>
    <w:rsid w:val="00243F49"/>
    <w:rsid w:val="002456D6"/>
    <w:rsid w:val="00245738"/>
    <w:rsid w:val="00245F39"/>
    <w:rsid w:val="002525D9"/>
    <w:rsid w:val="002542A0"/>
    <w:rsid w:val="00255E7C"/>
    <w:rsid w:val="00257176"/>
    <w:rsid w:val="00257915"/>
    <w:rsid w:val="002637B1"/>
    <w:rsid w:val="00263C83"/>
    <w:rsid w:val="00265614"/>
    <w:rsid w:val="00267221"/>
    <w:rsid w:val="002707D3"/>
    <w:rsid w:val="002708E7"/>
    <w:rsid w:val="00270E7D"/>
    <w:rsid w:val="00271247"/>
    <w:rsid w:val="00276FEA"/>
    <w:rsid w:val="002810DF"/>
    <w:rsid w:val="002874ED"/>
    <w:rsid w:val="002A071D"/>
    <w:rsid w:val="002A1638"/>
    <w:rsid w:val="002A57EE"/>
    <w:rsid w:val="002A738E"/>
    <w:rsid w:val="002A7D31"/>
    <w:rsid w:val="002B1453"/>
    <w:rsid w:val="002B3C9E"/>
    <w:rsid w:val="002B5321"/>
    <w:rsid w:val="002C0E4F"/>
    <w:rsid w:val="002C69D1"/>
    <w:rsid w:val="002C6EC2"/>
    <w:rsid w:val="002D1354"/>
    <w:rsid w:val="002D1D31"/>
    <w:rsid w:val="002D23AD"/>
    <w:rsid w:val="002D3E9B"/>
    <w:rsid w:val="002D6F86"/>
    <w:rsid w:val="002E3B84"/>
    <w:rsid w:val="002E3C15"/>
    <w:rsid w:val="002E3D5E"/>
    <w:rsid w:val="002E6DC9"/>
    <w:rsid w:val="002E7AE5"/>
    <w:rsid w:val="002F03E5"/>
    <w:rsid w:val="002F0E64"/>
    <w:rsid w:val="002F274D"/>
    <w:rsid w:val="002F376F"/>
    <w:rsid w:val="00303665"/>
    <w:rsid w:val="0030372F"/>
    <w:rsid w:val="00306DC4"/>
    <w:rsid w:val="00313DE7"/>
    <w:rsid w:val="00314162"/>
    <w:rsid w:val="00316584"/>
    <w:rsid w:val="003170F8"/>
    <w:rsid w:val="0032071D"/>
    <w:rsid w:val="003218C5"/>
    <w:rsid w:val="003243A5"/>
    <w:rsid w:val="00326BC4"/>
    <w:rsid w:val="00327CDF"/>
    <w:rsid w:val="00332B93"/>
    <w:rsid w:val="00334C39"/>
    <w:rsid w:val="00336C3A"/>
    <w:rsid w:val="00337A9F"/>
    <w:rsid w:val="003450BE"/>
    <w:rsid w:val="003458CC"/>
    <w:rsid w:val="00345C0B"/>
    <w:rsid w:val="003477DE"/>
    <w:rsid w:val="00351638"/>
    <w:rsid w:val="00352176"/>
    <w:rsid w:val="00353435"/>
    <w:rsid w:val="00356141"/>
    <w:rsid w:val="00357BD2"/>
    <w:rsid w:val="00361B88"/>
    <w:rsid w:val="003650CA"/>
    <w:rsid w:val="00367111"/>
    <w:rsid w:val="003704E0"/>
    <w:rsid w:val="003723CD"/>
    <w:rsid w:val="00373397"/>
    <w:rsid w:val="00381399"/>
    <w:rsid w:val="00383BDD"/>
    <w:rsid w:val="0038490A"/>
    <w:rsid w:val="00384B53"/>
    <w:rsid w:val="00386810"/>
    <w:rsid w:val="00391B3E"/>
    <w:rsid w:val="00394B6C"/>
    <w:rsid w:val="00394BBD"/>
    <w:rsid w:val="003951D6"/>
    <w:rsid w:val="003973AB"/>
    <w:rsid w:val="003A30D8"/>
    <w:rsid w:val="003A513F"/>
    <w:rsid w:val="003A661C"/>
    <w:rsid w:val="003B0986"/>
    <w:rsid w:val="003B19D2"/>
    <w:rsid w:val="003B1C07"/>
    <w:rsid w:val="003B4F79"/>
    <w:rsid w:val="003B5EAE"/>
    <w:rsid w:val="003C098B"/>
    <w:rsid w:val="003C1389"/>
    <w:rsid w:val="003C2061"/>
    <w:rsid w:val="003C2D8C"/>
    <w:rsid w:val="003C3A4A"/>
    <w:rsid w:val="003C3BC5"/>
    <w:rsid w:val="003C48C3"/>
    <w:rsid w:val="003C58B2"/>
    <w:rsid w:val="003D3F84"/>
    <w:rsid w:val="003D59EE"/>
    <w:rsid w:val="003E5B7E"/>
    <w:rsid w:val="003E6C29"/>
    <w:rsid w:val="003F235B"/>
    <w:rsid w:val="003F4797"/>
    <w:rsid w:val="003F4A55"/>
    <w:rsid w:val="003F504B"/>
    <w:rsid w:val="003F6BDA"/>
    <w:rsid w:val="00413214"/>
    <w:rsid w:val="004137B8"/>
    <w:rsid w:val="00416E75"/>
    <w:rsid w:val="004231E0"/>
    <w:rsid w:val="00424795"/>
    <w:rsid w:val="0042716C"/>
    <w:rsid w:val="0042748F"/>
    <w:rsid w:val="004333F8"/>
    <w:rsid w:val="00440D89"/>
    <w:rsid w:val="00445A9D"/>
    <w:rsid w:val="0044652D"/>
    <w:rsid w:val="004515D1"/>
    <w:rsid w:val="00454CE0"/>
    <w:rsid w:val="004551C4"/>
    <w:rsid w:val="00455CE4"/>
    <w:rsid w:val="00456100"/>
    <w:rsid w:val="00456541"/>
    <w:rsid w:val="0045681C"/>
    <w:rsid w:val="00464CE6"/>
    <w:rsid w:val="00465D5B"/>
    <w:rsid w:val="00470AA3"/>
    <w:rsid w:val="00471E45"/>
    <w:rsid w:val="004726E0"/>
    <w:rsid w:val="00472E95"/>
    <w:rsid w:val="004748C5"/>
    <w:rsid w:val="00475D60"/>
    <w:rsid w:val="004819AE"/>
    <w:rsid w:val="004819DA"/>
    <w:rsid w:val="004838CE"/>
    <w:rsid w:val="0049241B"/>
    <w:rsid w:val="004927FE"/>
    <w:rsid w:val="004936CE"/>
    <w:rsid w:val="004950F1"/>
    <w:rsid w:val="004A2EC7"/>
    <w:rsid w:val="004A7B77"/>
    <w:rsid w:val="004B136E"/>
    <w:rsid w:val="004B2F27"/>
    <w:rsid w:val="004B328F"/>
    <w:rsid w:val="004B4106"/>
    <w:rsid w:val="004B4698"/>
    <w:rsid w:val="004B6573"/>
    <w:rsid w:val="004B7C76"/>
    <w:rsid w:val="004C4A88"/>
    <w:rsid w:val="004C5F4D"/>
    <w:rsid w:val="004C7D55"/>
    <w:rsid w:val="004D041E"/>
    <w:rsid w:val="004D29AE"/>
    <w:rsid w:val="004D31D9"/>
    <w:rsid w:val="004E08E5"/>
    <w:rsid w:val="004E2FB8"/>
    <w:rsid w:val="004E370A"/>
    <w:rsid w:val="004F0796"/>
    <w:rsid w:val="004F1DE5"/>
    <w:rsid w:val="004F5B99"/>
    <w:rsid w:val="00501421"/>
    <w:rsid w:val="00503165"/>
    <w:rsid w:val="00505C9B"/>
    <w:rsid w:val="00507343"/>
    <w:rsid w:val="005118CC"/>
    <w:rsid w:val="00513B8D"/>
    <w:rsid w:val="0051556B"/>
    <w:rsid w:val="005230EC"/>
    <w:rsid w:val="00530BF5"/>
    <w:rsid w:val="00531C0C"/>
    <w:rsid w:val="00536247"/>
    <w:rsid w:val="00540607"/>
    <w:rsid w:val="00540620"/>
    <w:rsid w:val="00542275"/>
    <w:rsid w:val="005435D9"/>
    <w:rsid w:val="0055078F"/>
    <w:rsid w:val="00550CE3"/>
    <w:rsid w:val="0055226A"/>
    <w:rsid w:val="005533BE"/>
    <w:rsid w:val="005548EF"/>
    <w:rsid w:val="00556D15"/>
    <w:rsid w:val="0056174E"/>
    <w:rsid w:val="00562FA9"/>
    <w:rsid w:val="00577569"/>
    <w:rsid w:val="005801D9"/>
    <w:rsid w:val="0058159F"/>
    <w:rsid w:val="00582616"/>
    <w:rsid w:val="0058658E"/>
    <w:rsid w:val="00590D8E"/>
    <w:rsid w:val="005915E5"/>
    <w:rsid w:val="005955A3"/>
    <w:rsid w:val="00595BF2"/>
    <w:rsid w:val="005A01A2"/>
    <w:rsid w:val="005A1D63"/>
    <w:rsid w:val="005A27BD"/>
    <w:rsid w:val="005A3478"/>
    <w:rsid w:val="005C5A70"/>
    <w:rsid w:val="005C5FDC"/>
    <w:rsid w:val="005C6789"/>
    <w:rsid w:val="005D313C"/>
    <w:rsid w:val="005D40AF"/>
    <w:rsid w:val="005D468D"/>
    <w:rsid w:val="005D6701"/>
    <w:rsid w:val="005E03C7"/>
    <w:rsid w:val="005E1002"/>
    <w:rsid w:val="005E2E61"/>
    <w:rsid w:val="005E3778"/>
    <w:rsid w:val="005F0814"/>
    <w:rsid w:val="005F2884"/>
    <w:rsid w:val="005F5F57"/>
    <w:rsid w:val="00600667"/>
    <w:rsid w:val="00601623"/>
    <w:rsid w:val="006038F1"/>
    <w:rsid w:val="00604263"/>
    <w:rsid w:val="006050BB"/>
    <w:rsid w:val="00606B43"/>
    <w:rsid w:val="00612776"/>
    <w:rsid w:val="00616060"/>
    <w:rsid w:val="00621710"/>
    <w:rsid w:val="00627BB3"/>
    <w:rsid w:val="00631DE7"/>
    <w:rsid w:val="00631EE1"/>
    <w:rsid w:val="0064714F"/>
    <w:rsid w:val="0064722C"/>
    <w:rsid w:val="00654128"/>
    <w:rsid w:val="00662840"/>
    <w:rsid w:val="0066343C"/>
    <w:rsid w:val="006666CE"/>
    <w:rsid w:val="006673AD"/>
    <w:rsid w:val="00674EEA"/>
    <w:rsid w:val="006805AD"/>
    <w:rsid w:val="00694837"/>
    <w:rsid w:val="00694C1A"/>
    <w:rsid w:val="0069505A"/>
    <w:rsid w:val="006966A1"/>
    <w:rsid w:val="006A4E0B"/>
    <w:rsid w:val="006B6DC7"/>
    <w:rsid w:val="006C0AC9"/>
    <w:rsid w:val="006C0B07"/>
    <w:rsid w:val="006C34D2"/>
    <w:rsid w:val="006C3839"/>
    <w:rsid w:val="006C4D00"/>
    <w:rsid w:val="006C7D6B"/>
    <w:rsid w:val="006D2EAB"/>
    <w:rsid w:val="006D4557"/>
    <w:rsid w:val="006D4FCE"/>
    <w:rsid w:val="006D5B16"/>
    <w:rsid w:val="006D6C34"/>
    <w:rsid w:val="006E28BA"/>
    <w:rsid w:val="006E2FE2"/>
    <w:rsid w:val="006E3B8E"/>
    <w:rsid w:val="006E57C7"/>
    <w:rsid w:val="006F0009"/>
    <w:rsid w:val="006F3AC5"/>
    <w:rsid w:val="006F3DB7"/>
    <w:rsid w:val="007013C7"/>
    <w:rsid w:val="007022C5"/>
    <w:rsid w:val="00706606"/>
    <w:rsid w:val="00706A97"/>
    <w:rsid w:val="00710083"/>
    <w:rsid w:val="00711329"/>
    <w:rsid w:val="007124BA"/>
    <w:rsid w:val="00720D44"/>
    <w:rsid w:val="007345F9"/>
    <w:rsid w:val="00734986"/>
    <w:rsid w:val="00735020"/>
    <w:rsid w:val="007372C3"/>
    <w:rsid w:val="007419CA"/>
    <w:rsid w:val="00742703"/>
    <w:rsid w:val="007428B7"/>
    <w:rsid w:val="00755472"/>
    <w:rsid w:val="00757730"/>
    <w:rsid w:val="00760424"/>
    <w:rsid w:val="007620E0"/>
    <w:rsid w:val="00764206"/>
    <w:rsid w:val="00764569"/>
    <w:rsid w:val="0076642E"/>
    <w:rsid w:val="0076680E"/>
    <w:rsid w:val="00766EE4"/>
    <w:rsid w:val="0077068A"/>
    <w:rsid w:val="007722B5"/>
    <w:rsid w:val="007871AB"/>
    <w:rsid w:val="007902C4"/>
    <w:rsid w:val="00790557"/>
    <w:rsid w:val="00792951"/>
    <w:rsid w:val="007A6293"/>
    <w:rsid w:val="007A6D83"/>
    <w:rsid w:val="007B0921"/>
    <w:rsid w:val="007B0B81"/>
    <w:rsid w:val="007B0E0F"/>
    <w:rsid w:val="007B56E2"/>
    <w:rsid w:val="007B5E8E"/>
    <w:rsid w:val="007C0A2F"/>
    <w:rsid w:val="007C36E7"/>
    <w:rsid w:val="007C49DF"/>
    <w:rsid w:val="007C4A13"/>
    <w:rsid w:val="007D02D8"/>
    <w:rsid w:val="007D15E5"/>
    <w:rsid w:val="007D2E99"/>
    <w:rsid w:val="007D3F24"/>
    <w:rsid w:val="007D5164"/>
    <w:rsid w:val="007E0F4C"/>
    <w:rsid w:val="007E3B98"/>
    <w:rsid w:val="007E5963"/>
    <w:rsid w:val="007E7286"/>
    <w:rsid w:val="007F21B0"/>
    <w:rsid w:val="007F2FB0"/>
    <w:rsid w:val="007F4269"/>
    <w:rsid w:val="00803DF4"/>
    <w:rsid w:val="0080614B"/>
    <w:rsid w:val="0081342D"/>
    <w:rsid w:val="008146C1"/>
    <w:rsid w:val="00824BA6"/>
    <w:rsid w:val="00834798"/>
    <w:rsid w:val="00835387"/>
    <w:rsid w:val="00840553"/>
    <w:rsid w:val="00840607"/>
    <w:rsid w:val="00842960"/>
    <w:rsid w:val="00843D4C"/>
    <w:rsid w:val="0084621E"/>
    <w:rsid w:val="008565AF"/>
    <w:rsid w:val="0085694A"/>
    <w:rsid w:val="00856B5A"/>
    <w:rsid w:val="0085777D"/>
    <w:rsid w:val="008664B5"/>
    <w:rsid w:val="00871B2D"/>
    <w:rsid w:val="008727CE"/>
    <w:rsid w:val="00874B91"/>
    <w:rsid w:val="00875836"/>
    <w:rsid w:val="00876900"/>
    <w:rsid w:val="0088032B"/>
    <w:rsid w:val="00881F43"/>
    <w:rsid w:val="008849B0"/>
    <w:rsid w:val="0088619F"/>
    <w:rsid w:val="00891034"/>
    <w:rsid w:val="008929B6"/>
    <w:rsid w:val="00892DC6"/>
    <w:rsid w:val="0089630A"/>
    <w:rsid w:val="00897AA1"/>
    <w:rsid w:val="008A0500"/>
    <w:rsid w:val="008A17F5"/>
    <w:rsid w:val="008A4EB4"/>
    <w:rsid w:val="008A74A0"/>
    <w:rsid w:val="008A769D"/>
    <w:rsid w:val="008A7D36"/>
    <w:rsid w:val="008B1856"/>
    <w:rsid w:val="008B1C3E"/>
    <w:rsid w:val="008B2097"/>
    <w:rsid w:val="008B4064"/>
    <w:rsid w:val="008B7354"/>
    <w:rsid w:val="008C1DD4"/>
    <w:rsid w:val="008C2549"/>
    <w:rsid w:val="008C46DE"/>
    <w:rsid w:val="008C5BD4"/>
    <w:rsid w:val="008C65D0"/>
    <w:rsid w:val="008D2AE2"/>
    <w:rsid w:val="008D7A7C"/>
    <w:rsid w:val="008E14B1"/>
    <w:rsid w:val="008E528B"/>
    <w:rsid w:val="008E5E1A"/>
    <w:rsid w:val="008F0D75"/>
    <w:rsid w:val="008F69CF"/>
    <w:rsid w:val="00900094"/>
    <w:rsid w:val="009062D7"/>
    <w:rsid w:val="00907378"/>
    <w:rsid w:val="00912D8D"/>
    <w:rsid w:val="00915982"/>
    <w:rsid w:val="00916C65"/>
    <w:rsid w:val="00921BBD"/>
    <w:rsid w:val="009229C9"/>
    <w:rsid w:val="009247A1"/>
    <w:rsid w:val="009271CA"/>
    <w:rsid w:val="00927852"/>
    <w:rsid w:val="00930AD7"/>
    <w:rsid w:val="009340D9"/>
    <w:rsid w:val="0093435D"/>
    <w:rsid w:val="0093661F"/>
    <w:rsid w:val="009406A5"/>
    <w:rsid w:val="00940B43"/>
    <w:rsid w:val="009425B7"/>
    <w:rsid w:val="009435B5"/>
    <w:rsid w:val="00943BB2"/>
    <w:rsid w:val="0094481A"/>
    <w:rsid w:val="00945953"/>
    <w:rsid w:val="009507C7"/>
    <w:rsid w:val="00952E6D"/>
    <w:rsid w:val="009538FF"/>
    <w:rsid w:val="0095675C"/>
    <w:rsid w:val="009612DA"/>
    <w:rsid w:val="00965B99"/>
    <w:rsid w:val="00974077"/>
    <w:rsid w:val="009747AD"/>
    <w:rsid w:val="00974F00"/>
    <w:rsid w:val="009843E2"/>
    <w:rsid w:val="00984FBB"/>
    <w:rsid w:val="00986B9A"/>
    <w:rsid w:val="009909D3"/>
    <w:rsid w:val="00991DC7"/>
    <w:rsid w:val="00992F88"/>
    <w:rsid w:val="009A37EC"/>
    <w:rsid w:val="009A38F7"/>
    <w:rsid w:val="009B0E3D"/>
    <w:rsid w:val="009B18B8"/>
    <w:rsid w:val="009B1E7C"/>
    <w:rsid w:val="009B2A0E"/>
    <w:rsid w:val="009B37CB"/>
    <w:rsid w:val="009B434D"/>
    <w:rsid w:val="009B5171"/>
    <w:rsid w:val="009B5469"/>
    <w:rsid w:val="009C3D26"/>
    <w:rsid w:val="009C6056"/>
    <w:rsid w:val="009C606C"/>
    <w:rsid w:val="009C6C8F"/>
    <w:rsid w:val="009D3C63"/>
    <w:rsid w:val="009E1FB8"/>
    <w:rsid w:val="009E48BB"/>
    <w:rsid w:val="009F41CE"/>
    <w:rsid w:val="009F4201"/>
    <w:rsid w:val="009F4E92"/>
    <w:rsid w:val="009F613E"/>
    <w:rsid w:val="009F6487"/>
    <w:rsid w:val="00A06E87"/>
    <w:rsid w:val="00A105D3"/>
    <w:rsid w:val="00A10A54"/>
    <w:rsid w:val="00A110B7"/>
    <w:rsid w:val="00A12CA9"/>
    <w:rsid w:val="00A16AF8"/>
    <w:rsid w:val="00A21C66"/>
    <w:rsid w:val="00A22460"/>
    <w:rsid w:val="00A23067"/>
    <w:rsid w:val="00A23FCC"/>
    <w:rsid w:val="00A30AFF"/>
    <w:rsid w:val="00A3143A"/>
    <w:rsid w:val="00A36809"/>
    <w:rsid w:val="00A40A90"/>
    <w:rsid w:val="00A42610"/>
    <w:rsid w:val="00A45BB3"/>
    <w:rsid w:val="00A47897"/>
    <w:rsid w:val="00A51993"/>
    <w:rsid w:val="00A51F68"/>
    <w:rsid w:val="00A54363"/>
    <w:rsid w:val="00A55309"/>
    <w:rsid w:val="00A6665E"/>
    <w:rsid w:val="00A74A28"/>
    <w:rsid w:val="00A77B4C"/>
    <w:rsid w:val="00A81A50"/>
    <w:rsid w:val="00A84476"/>
    <w:rsid w:val="00A85182"/>
    <w:rsid w:val="00A86328"/>
    <w:rsid w:val="00A86BB2"/>
    <w:rsid w:val="00A908CB"/>
    <w:rsid w:val="00A9125D"/>
    <w:rsid w:val="00A91893"/>
    <w:rsid w:val="00A93902"/>
    <w:rsid w:val="00A949E7"/>
    <w:rsid w:val="00A9504F"/>
    <w:rsid w:val="00AA10CF"/>
    <w:rsid w:val="00AA67FB"/>
    <w:rsid w:val="00AA7E88"/>
    <w:rsid w:val="00AB082E"/>
    <w:rsid w:val="00AB1522"/>
    <w:rsid w:val="00AC049A"/>
    <w:rsid w:val="00AC248B"/>
    <w:rsid w:val="00AC3877"/>
    <w:rsid w:val="00AC3A96"/>
    <w:rsid w:val="00AC540D"/>
    <w:rsid w:val="00AC5467"/>
    <w:rsid w:val="00AC7617"/>
    <w:rsid w:val="00AC7B0F"/>
    <w:rsid w:val="00AD0AC7"/>
    <w:rsid w:val="00AE09C0"/>
    <w:rsid w:val="00AE1CF1"/>
    <w:rsid w:val="00AE306C"/>
    <w:rsid w:val="00AE3D02"/>
    <w:rsid w:val="00AE5014"/>
    <w:rsid w:val="00AE68E8"/>
    <w:rsid w:val="00AE7028"/>
    <w:rsid w:val="00AF1E84"/>
    <w:rsid w:val="00AF36B9"/>
    <w:rsid w:val="00B01960"/>
    <w:rsid w:val="00B07445"/>
    <w:rsid w:val="00B07652"/>
    <w:rsid w:val="00B10D65"/>
    <w:rsid w:val="00B12055"/>
    <w:rsid w:val="00B1226E"/>
    <w:rsid w:val="00B13E00"/>
    <w:rsid w:val="00B16ED9"/>
    <w:rsid w:val="00B21B5D"/>
    <w:rsid w:val="00B22E93"/>
    <w:rsid w:val="00B25D76"/>
    <w:rsid w:val="00B26F83"/>
    <w:rsid w:val="00B3149B"/>
    <w:rsid w:val="00B35CDD"/>
    <w:rsid w:val="00B36A6D"/>
    <w:rsid w:val="00B37484"/>
    <w:rsid w:val="00B41828"/>
    <w:rsid w:val="00B44FB5"/>
    <w:rsid w:val="00B52346"/>
    <w:rsid w:val="00B535D9"/>
    <w:rsid w:val="00B54256"/>
    <w:rsid w:val="00B57346"/>
    <w:rsid w:val="00B61CD6"/>
    <w:rsid w:val="00B640EC"/>
    <w:rsid w:val="00B64AED"/>
    <w:rsid w:val="00B65907"/>
    <w:rsid w:val="00B66157"/>
    <w:rsid w:val="00B707E2"/>
    <w:rsid w:val="00B7211B"/>
    <w:rsid w:val="00B74539"/>
    <w:rsid w:val="00B75329"/>
    <w:rsid w:val="00B82AEB"/>
    <w:rsid w:val="00B8363A"/>
    <w:rsid w:val="00B840D3"/>
    <w:rsid w:val="00B8424B"/>
    <w:rsid w:val="00B85B67"/>
    <w:rsid w:val="00B87A31"/>
    <w:rsid w:val="00B87ACD"/>
    <w:rsid w:val="00B90B30"/>
    <w:rsid w:val="00B9138D"/>
    <w:rsid w:val="00B91A33"/>
    <w:rsid w:val="00B91B06"/>
    <w:rsid w:val="00B930A1"/>
    <w:rsid w:val="00BA360F"/>
    <w:rsid w:val="00BA3D4B"/>
    <w:rsid w:val="00BB3938"/>
    <w:rsid w:val="00BB3DA3"/>
    <w:rsid w:val="00BB4197"/>
    <w:rsid w:val="00BB4F42"/>
    <w:rsid w:val="00BC27F0"/>
    <w:rsid w:val="00BC4F91"/>
    <w:rsid w:val="00BD10CC"/>
    <w:rsid w:val="00BE0568"/>
    <w:rsid w:val="00BE18BB"/>
    <w:rsid w:val="00BE6330"/>
    <w:rsid w:val="00BF1917"/>
    <w:rsid w:val="00BF1925"/>
    <w:rsid w:val="00BF2AFA"/>
    <w:rsid w:val="00BF4374"/>
    <w:rsid w:val="00BF461A"/>
    <w:rsid w:val="00BF4B7F"/>
    <w:rsid w:val="00C05749"/>
    <w:rsid w:val="00C05F07"/>
    <w:rsid w:val="00C12D62"/>
    <w:rsid w:val="00C21968"/>
    <w:rsid w:val="00C24143"/>
    <w:rsid w:val="00C24A7A"/>
    <w:rsid w:val="00C27A86"/>
    <w:rsid w:val="00C32ECD"/>
    <w:rsid w:val="00C3303A"/>
    <w:rsid w:val="00C35168"/>
    <w:rsid w:val="00C40668"/>
    <w:rsid w:val="00C43289"/>
    <w:rsid w:val="00C523E2"/>
    <w:rsid w:val="00C52BE9"/>
    <w:rsid w:val="00C54763"/>
    <w:rsid w:val="00C55B9C"/>
    <w:rsid w:val="00C57022"/>
    <w:rsid w:val="00C62AB0"/>
    <w:rsid w:val="00C62E70"/>
    <w:rsid w:val="00C6715A"/>
    <w:rsid w:val="00C70E39"/>
    <w:rsid w:val="00C7775C"/>
    <w:rsid w:val="00C77EE6"/>
    <w:rsid w:val="00C81F02"/>
    <w:rsid w:val="00C834EA"/>
    <w:rsid w:val="00C86F5D"/>
    <w:rsid w:val="00C9040B"/>
    <w:rsid w:val="00C90C0E"/>
    <w:rsid w:val="00C9257F"/>
    <w:rsid w:val="00CA0B58"/>
    <w:rsid w:val="00CA313C"/>
    <w:rsid w:val="00CA42C5"/>
    <w:rsid w:val="00CA5645"/>
    <w:rsid w:val="00CA5E8F"/>
    <w:rsid w:val="00CA67B2"/>
    <w:rsid w:val="00CB09DF"/>
    <w:rsid w:val="00CB1495"/>
    <w:rsid w:val="00CB1BF7"/>
    <w:rsid w:val="00CB350F"/>
    <w:rsid w:val="00CB4F16"/>
    <w:rsid w:val="00CB6076"/>
    <w:rsid w:val="00CB7673"/>
    <w:rsid w:val="00CC0354"/>
    <w:rsid w:val="00CC08FB"/>
    <w:rsid w:val="00CC150D"/>
    <w:rsid w:val="00CC1B73"/>
    <w:rsid w:val="00CC2FF8"/>
    <w:rsid w:val="00CC477D"/>
    <w:rsid w:val="00CC4A69"/>
    <w:rsid w:val="00CC7AE9"/>
    <w:rsid w:val="00CD2746"/>
    <w:rsid w:val="00CD49EF"/>
    <w:rsid w:val="00CD702F"/>
    <w:rsid w:val="00CE01B1"/>
    <w:rsid w:val="00CF3CF9"/>
    <w:rsid w:val="00CF7E15"/>
    <w:rsid w:val="00D02CA9"/>
    <w:rsid w:val="00D0396E"/>
    <w:rsid w:val="00D05E39"/>
    <w:rsid w:val="00D101D5"/>
    <w:rsid w:val="00D17786"/>
    <w:rsid w:val="00D21812"/>
    <w:rsid w:val="00D21D3A"/>
    <w:rsid w:val="00D263C6"/>
    <w:rsid w:val="00D27359"/>
    <w:rsid w:val="00D32F82"/>
    <w:rsid w:val="00D341BE"/>
    <w:rsid w:val="00D36EBE"/>
    <w:rsid w:val="00D43A86"/>
    <w:rsid w:val="00D446E0"/>
    <w:rsid w:val="00D51172"/>
    <w:rsid w:val="00D54C0B"/>
    <w:rsid w:val="00D57EF8"/>
    <w:rsid w:val="00D60FE1"/>
    <w:rsid w:val="00D65FDE"/>
    <w:rsid w:val="00D70A78"/>
    <w:rsid w:val="00D70F96"/>
    <w:rsid w:val="00D73825"/>
    <w:rsid w:val="00D746D3"/>
    <w:rsid w:val="00D74A9B"/>
    <w:rsid w:val="00D77A31"/>
    <w:rsid w:val="00D81935"/>
    <w:rsid w:val="00D85366"/>
    <w:rsid w:val="00D86DFD"/>
    <w:rsid w:val="00D9046D"/>
    <w:rsid w:val="00D93A2D"/>
    <w:rsid w:val="00DA637E"/>
    <w:rsid w:val="00DA719B"/>
    <w:rsid w:val="00DA7384"/>
    <w:rsid w:val="00DB2E65"/>
    <w:rsid w:val="00DB3A41"/>
    <w:rsid w:val="00DB6CB8"/>
    <w:rsid w:val="00DC2AF1"/>
    <w:rsid w:val="00DC48F9"/>
    <w:rsid w:val="00DC653D"/>
    <w:rsid w:val="00DC759A"/>
    <w:rsid w:val="00DD296A"/>
    <w:rsid w:val="00DD5930"/>
    <w:rsid w:val="00DD596D"/>
    <w:rsid w:val="00DD5A2E"/>
    <w:rsid w:val="00DE077C"/>
    <w:rsid w:val="00DE6A1E"/>
    <w:rsid w:val="00DF5C30"/>
    <w:rsid w:val="00DF5C7F"/>
    <w:rsid w:val="00E02658"/>
    <w:rsid w:val="00E1181D"/>
    <w:rsid w:val="00E11A19"/>
    <w:rsid w:val="00E142AA"/>
    <w:rsid w:val="00E17F67"/>
    <w:rsid w:val="00E21E12"/>
    <w:rsid w:val="00E31BF1"/>
    <w:rsid w:val="00E337C5"/>
    <w:rsid w:val="00E33DFB"/>
    <w:rsid w:val="00E371E3"/>
    <w:rsid w:val="00E40C86"/>
    <w:rsid w:val="00E43349"/>
    <w:rsid w:val="00E45808"/>
    <w:rsid w:val="00E52A11"/>
    <w:rsid w:val="00E53BD7"/>
    <w:rsid w:val="00E56631"/>
    <w:rsid w:val="00E6443E"/>
    <w:rsid w:val="00E649D4"/>
    <w:rsid w:val="00E64D7D"/>
    <w:rsid w:val="00E65272"/>
    <w:rsid w:val="00E65F3F"/>
    <w:rsid w:val="00E67C2F"/>
    <w:rsid w:val="00E70660"/>
    <w:rsid w:val="00E729BE"/>
    <w:rsid w:val="00E75D20"/>
    <w:rsid w:val="00E762F2"/>
    <w:rsid w:val="00E80613"/>
    <w:rsid w:val="00E83B93"/>
    <w:rsid w:val="00E85FCC"/>
    <w:rsid w:val="00E93115"/>
    <w:rsid w:val="00E95F3B"/>
    <w:rsid w:val="00EA0C72"/>
    <w:rsid w:val="00EA0C98"/>
    <w:rsid w:val="00EA46D6"/>
    <w:rsid w:val="00EA7FEE"/>
    <w:rsid w:val="00EB1097"/>
    <w:rsid w:val="00EB2253"/>
    <w:rsid w:val="00EB4957"/>
    <w:rsid w:val="00EB6311"/>
    <w:rsid w:val="00EC2597"/>
    <w:rsid w:val="00EC4D2D"/>
    <w:rsid w:val="00EC68BD"/>
    <w:rsid w:val="00ED0C5F"/>
    <w:rsid w:val="00ED51C4"/>
    <w:rsid w:val="00ED59B2"/>
    <w:rsid w:val="00ED6F8F"/>
    <w:rsid w:val="00ED7777"/>
    <w:rsid w:val="00ED7E30"/>
    <w:rsid w:val="00EE0238"/>
    <w:rsid w:val="00EE3D68"/>
    <w:rsid w:val="00EE54C4"/>
    <w:rsid w:val="00EE65CD"/>
    <w:rsid w:val="00EE792A"/>
    <w:rsid w:val="00EF3724"/>
    <w:rsid w:val="00EF5EB1"/>
    <w:rsid w:val="00EF6427"/>
    <w:rsid w:val="00EF6793"/>
    <w:rsid w:val="00EF7A33"/>
    <w:rsid w:val="00F0020E"/>
    <w:rsid w:val="00F00A8F"/>
    <w:rsid w:val="00F0287C"/>
    <w:rsid w:val="00F05445"/>
    <w:rsid w:val="00F06028"/>
    <w:rsid w:val="00F065DE"/>
    <w:rsid w:val="00F07229"/>
    <w:rsid w:val="00F07998"/>
    <w:rsid w:val="00F122C0"/>
    <w:rsid w:val="00F1276D"/>
    <w:rsid w:val="00F127A7"/>
    <w:rsid w:val="00F15E07"/>
    <w:rsid w:val="00F16F6C"/>
    <w:rsid w:val="00F222BC"/>
    <w:rsid w:val="00F23DCA"/>
    <w:rsid w:val="00F32B34"/>
    <w:rsid w:val="00F32DF1"/>
    <w:rsid w:val="00F3326B"/>
    <w:rsid w:val="00F33D52"/>
    <w:rsid w:val="00F35374"/>
    <w:rsid w:val="00F37287"/>
    <w:rsid w:val="00F37C2D"/>
    <w:rsid w:val="00F4021A"/>
    <w:rsid w:val="00F420D3"/>
    <w:rsid w:val="00F42B8B"/>
    <w:rsid w:val="00F453E3"/>
    <w:rsid w:val="00F62154"/>
    <w:rsid w:val="00F6302A"/>
    <w:rsid w:val="00F63630"/>
    <w:rsid w:val="00F637F6"/>
    <w:rsid w:val="00F64B3E"/>
    <w:rsid w:val="00F65A7D"/>
    <w:rsid w:val="00F703E8"/>
    <w:rsid w:val="00F926DC"/>
    <w:rsid w:val="00FA1819"/>
    <w:rsid w:val="00FA2334"/>
    <w:rsid w:val="00FA32DE"/>
    <w:rsid w:val="00FA33AA"/>
    <w:rsid w:val="00FA6A4E"/>
    <w:rsid w:val="00FA7774"/>
    <w:rsid w:val="00FB00BC"/>
    <w:rsid w:val="00FB14EA"/>
    <w:rsid w:val="00FB34D9"/>
    <w:rsid w:val="00FD0287"/>
    <w:rsid w:val="00FD151A"/>
    <w:rsid w:val="00FD70AD"/>
    <w:rsid w:val="00FD76E6"/>
    <w:rsid w:val="00FE0177"/>
    <w:rsid w:val="00FE2A6A"/>
    <w:rsid w:val="00FE392E"/>
    <w:rsid w:val="00FE3D92"/>
    <w:rsid w:val="00FF0B6D"/>
    <w:rsid w:val="00FF1EBF"/>
    <w:rsid w:val="00FF3A48"/>
    <w:rsid w:val="00FF50F8"/>
    <w:rsid w:val="00FF6CA7"/>
    <w:rsid w:val="00F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C8595"/>
  <w15:chartTrackingRefBased/>
  <w15:docId w15:val="{38C7FC99-004D-4FCE-B5B9-98A54C74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557"/>
  </w:style>
  <w:style w:type="paragraph" w:styleId="Footer">
    <w:name w:val="footer"/>
    <w:basedOn w:val="Normal"/>
    <w:link w:val="FooterChar"/>
    <w:uiPriority w:val="99"/>
    <w:unhideWhenUsed/>
    <w:rsid w:val="006D4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557"/>
  </w:style>
  <w:style w:type="table" w:styleId="TableGrid">
    <w:name w:val="Table Grid"/>
    <w:basedOn w:val="TableNormal"/>
    <w:uiPriority w:val="39"/>
    <w:rsid w:val="006D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094"/>
    <w:pPr>
      <w:spacing w:after="200" w:line="276" w:lineRule="auto"/>
      <w:ind w:left="720"/>
      <w:contextualSpacing/>
    </w:pPr>
    <w:rPr>
      <w:rFonts w:ascii="Calibri" w:eastAsia="Calibri" w:hAnsi="Calibri" w:cs="Times New Roman"/>
      <w:lang w:val="en-US"/>
    </w:rPr>
  </w:style>
  <w:style w:type="character" w:styleId="Strong">
    <w:name w:val="Strong"/>
    <w:basedOn w:val="DefaultParagraphFont"/>
    <w:uiPriority w:val="22"/>
    <w:qFormat/>
    <w:rsid w:val="00900094"/>
    <w:rPr>
      <w:b/>
      <w:bCs/>
    </w:rPr>
  </w:style>
  <w:style w:type="table" w:styleId="GridTable4-Accent1">
    <w:name w:val="Grid Table 4 Accent 1"/>
    <w:basedOn w:val="TableNormal"/>
    <w:uiPriority w:val="49"/>
    <w:rsid w:val="00900094"/>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B328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messagelistitem-1-jvgy">
    <w:name w:val="messagelistitem-1-jvgy"/>
    <w:basedOn w:val="Normal"/>
    <w:rsid w:val="002708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0BC3"/>
    <w:rPr>
      <w:color w:val="0563C1" w:themeColor="hyperlink"/>
      <w:u w:val="single"/>
    </w:rPr>
  </w:style>
  <w:style w:type="character" w:styleId="UnresolvedMention">
    <w:name w:val="Unresolved Mention"/>
    <w:basedOn w:val="DefaultParagraphFont"/>
    <w:uiPriority w:val="99"/>
    <w:semiHidden/>
    <w:unhideWhenUsed/>
    <w:rsid w:val="00020BC3"/>
    <w:rPr>
      <w:color w:val="605E5C"/>
      <w:shd w:val="clear" w:color="auto" w:fill="E1DFDD"/>
    </w:rPr>
  </w:style>
  <w:style w:type="character" w:styleId="FollowedHyperlink">
    <w:name w:val="FollowedHyperlink"/>
    <w:basedOn w:val="DefaultParagraphFont"/>
    <w:uiPriority w:val="99"/>
    <w:semiHidden/>
    <w:unhideWhenUsed/>
    <w:rsid w:val="005C5A70"/>
    <w:rPr>
      <w:color w:val="954F72" w:themeColor="followedHyperlink"/>
      <w:u w:val="single"/>
    </w:rPr>
  </w:style>
  <w:style w:type="paragraph" w:customStyle="1" w:styleId="messagelistitem-zz7v6g">
    <w:name w:val="messagelistitem-zz7v6g"/>
    <w:basedOn w:val="Normal"/>
    <w:rsid w:val="00BB3938"/>
    <w:pPr>
      <w:spacing w:before="100" w:beforeAutospacing="1" w:after="100" w:afterAutospacing="1" w:line="240" w:lineRule="auto"/>
    </w:pPr>
    <w:rPr>
      <w:rFonts w:ascii="Times New Roman" w:eastAsia="Times New Roman" w:hAnsi="Times New Roman" w:cs="Times New Roman"/>
      <w:sz w:val="24"/>
      <w:szCs w:val="24"/>
      <w:lang w:val="en-VN"/>
    </w:rPr>
  </w:style>
  <w:style w:type="character" w:customStyle="1" w:styleId="latin12compacttimestamp-2g5xjd">
    <w:name w:val="latin12compacttimestamp-2g5xjd"/>
    <w:basedOn w:val="DefaultParagraphFont"/>
    <w:rsid w:val="00BB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392">
      <w:bodyDiv w:val="1"/>
      <w:marLeft w:val="0"/>
      <w:marRight w:val="0"/>
      <w:marTop w:val="0"/>
      <w:marBottom w:val="0"/>
      <w:divBdr>
        <w:top w:val="none" w:sz="0" w:space="0" w:color="auto"/>
        <w:left w:val="none" w:sz="0" w:space="0" w:color="auto"/>
        <w:bottom w:val="none" w:sz="0" w:space="0" w:color="auto"/>
        <w:right w:val="none" w:sz="0" w:space="0" w:color="auto"/>
      </w:divBdr>
      <w:divsChild>
        <w:div w:id="222763090">
          <w:marLeft w:val="547"/>
          <w:marRight w:val="0"/>
          <w:marTop w:val="240"/>
          <w:marBottom w:val="40"/>
          <w:divBdr>
            <w:top w:val="none" w:sz="0" w:space="0" w:color="auto"/>
            <w:left w:val="none" w:sz="0" w:space="0" w:color="auto"/>
            <w:bottom w:val="none" w:sz="0" w:space="0" w:color="auto"/>
            <w:right w:val="none" w:sz="0" w:space="0" w:color="auto"/>
          </w:divBdr>
        </w:div>
      </w:divsChild>
    </w:div>
    <w:div w:id="180703033">
      <w:bodyDiv w:val="1"/>
      <w:marLeft w:val="0"/>
      <w:marRight w:val="0"/>
      <w:marTop w:val="0"/>
      <w:marBottom w:val="0"/>
      <w:divBdr>
        <w:top w:val="none" w:sz="0" w:space="0" w:color="auto"/>
        <w:left w:val="none" w:sz="0" w:space="0" w:color="auto"/>
        <w:bottom w:val="none" w:sz="0" w:space="0" w:color="auto"/>
        <w:right w:val="none" w:sz="0" w:space="0" w:color="auto"/>
      </w:divBdr>
    </w:div>
    <w:div w:id="292442259">
      <w:bodyDiv w:val="1"/>
      <w:marLeft w:val="0"/>
      <w:marRight w:val="0"/>
      <w:marTop w:val="0"/>
      <w:marBottom w:val="0"/>
      <w:divBdr>
        <w:top w:val="none" w:sz="0" w:space="0" w:color="auto"/>
        <w:left w:val="none" w:sz="0" w:space="0" w:color="auto"/>
        <w:bottom w:val="none" w:sz="0" w:space="0" w:color="auto"/>
        <w:right w:val="none" w:sz="0" w:space="0" w:color="auto"/>
      </w:divBdr>
      <w:divsChild>
        <w:div w:id="810363851">
          <w:marLeft w:val="547"/>
          <w:marRight w:val="0"/>
          <w:marTop w:val="240"/>
          <w:marBottom w:val="40"/>
          <w:divBdr>
            <w:top w:val="none" w:sz="0" w:space="0" w:color="auto"/>
            <w:left w:val="none" w:sz="0" w:space="0" w:color="auto"/>
            <w:bottom w:val="none" w:sz="0" w:space="0" w:color="auto"/>
            <w:right w:val="none" w:sz="0" w:space="0" w:color="auto"/>
          </w:divBdr>
        </w:div>
      </w:divsChild>
    </w:div>
    <w:div w:id="375396194">
      <w:bodyDiv w:val="1"/>
      <w:marLeft w:val="0"/>
      <w:marRight w:val="0"/>
      <w:marTop w:val="0"/>
      <w:marBottom w:val="0"/>
      <w:divBdr>
        <w:top w:val="none" w:sz="0" w:space="0" w:color="auto"/>
        <w:left w:val="none" w:sz="0" w:space="0" w:color="auto"/>
        <w:bottom w:val="none" w:sz="0" w:space="0" w:color="auto"/>
        <w:right w:val="none" w:sz="0" w:space="0" w:color="auto"/>
      </w:divBdr>
    </w:div>
    <w:div w:id="490605319">
      <w:bodyDiv w:val="1"/>
      <w:marLeft w:val="0"/>
      <w:marRight w:val="0"/>
      <w:marTop w:val="0"/>
      <w:marBottom w:val="0"/>
      <w:divBdr>
        <w:top w:val="none" w:sz="0" w:space="0" w:color="auto"/>
        <w:left w:val="none" w:sz="0" w:space="0" w:color="auto"/>
        <w:bottom w:val="none" w:sz="0" w:space="0" w:color="auto"/>
        <w:right w:val="none" w:sz="0" w:space="0" w:color="auto"/>
      </w:divBdr>
      <w:divsChild>
        <w:div w:id="210726543">
          <w:marLeft w:val="547"/>
          <w:marRight w:val="0"/>
          <w:marTop w:val="240"/>
          <w:marBottom w:val="40"/>
          <w:divBdr>
            <w:top w:val="none" w:sz="0" w:space="0" w:color="auto"/>
            <w:left w:val="none" w:sz="0" w:space="0" w:color="auto"/>
            <w:bottom w:val="none" w:sz="0" w:space="0" w:color="auto"/>
            <w:right w:val="none" w:sz="0" w:space="0" w:color="auto"/>
          </w:divBdr>
        </w:div>
      </w:divsChild>
    </w:div>
    <w:div w:id="538320349">
      <w:bodyDiv w:val="1"/>
      <w:marLeft w:val="0"/>
      <w:marRight w:val="0"/>
      <w:marTop w:val="0"/>
      <w:marBottom w:val="0"/>
      <w:divBdr>
        <w:top w:val="none" w:sz="0" w:space="0" w:color="auto"/>
        <w:left w:val="none" w:sz="0" w:space="0" w:color="auto"/>
        <w:bottom w:val="none" w:sz="0" w:space="0" w:color="auto"/>
        <w:right w:val="none" w:sz="0" w:space="0" w:color="auto"/>
      </w:divBdr>
      <w:divsChild>
        <w:div w:id="650057754">
          <w:marLeft w:val="0"/>
          <w:marRight w:val="0"/>
          <w:marTop w:val="0"/>
          <w:marBottom w:val="0"/>
          <w:divBdr>
            <w:top w:val="none" w:sz="0" w:space="0" w:color="auto"/>
            <w:left w:val="none" w:sz="0" w:space="0" w:color="auto"/>
            <w:bottom w:val="none" w:sz="0" w:space="0" w:color="auto"/>
            <w:right w:val="none" w:sz="0" w:space="0" w:color="auto"/>
          </w:divBdr>
          <w:divsChild>
            <w:div w:id="1885214279">
              <w:marLeft w:val="0"/>
              <w:marRight w:val="0"/>
              <w:marTop w:val="0"/>
              <w:marBottom w:val="0"/>
              <w:divBdr>
                <w:top w:val="none" w:sz="0" w:space="0" w:color="auto"/>
                <w:left w:val="none" w:sz="0" w:space="0" w:color="auto"/>
                <w:bottom w:val="none" w:sz="0" w:space="0" w:color="auto"/>
                <w:right w:val="none" w:sz="0" w:space="0" w:color="auto"/>
              </w:divBdr>
              <w:divsChild>
                <w:div w:id="1390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5651">
      <w:bodyDiv w:val="1"/>
      <w:marLeft w:val="0"/>
      <w:marRight w:val="0"/>
      <w:marTop w:val="0"/>
      <w:marBottom w:val="0"/>
      <w:divBdr>
        <w:top w:val="none" w:sz="0" w:space="0" w:color="auto"/>
        <w:left w:val="none" w:sz="0" w:space="0" w:color="auto"/>
        <w:bottom w:val="none" w:sz="0" w:space="0" w:color="auto"/>
        <w:right w:val="none" w:sz="0" w:space="0" w:color="auto"/>
      </w:divBdr>
      <w:divsChild>
        <w:div w:id="1899125734">
          <w:marLeft w:val="547"/>
          <w:marRight w:val="0"/>
          <w:marTop w:val="240"/>
          <w:marBottom w:val="40"/>
          <w:divBdr>
            <w:top w:val="none" w:sz="0" w:space="0" w:color="auto"/>
            <w:left w:val="none" w:sz="0" w:space="0" w:color="auto"/>
            <w:bottom w:val="none" w:sz="0" w:space="0" w:color="auto"/>
            <w:right w:val="none" w:sz="0" w:space="0" w:color="auto"/>
          </w:divBdr>
        </w:div>
      </w:divsChild>
    </w:div>
    <w:div w:id="858660970">
      <w:bodyDiv w:val="1"/>
      <w:marLeft w:val="0"/>
      <w:marRight w:val="0"/>
      <w:marTop w:val="0"/>
      <w:marBottom w:val="0"/>
      <w:divBdr>
        <w:top w:val="none" w:sz="0" w:space="0" w:color="auto"/>
        <w:left w:val="none" w:sz="0" w:space="0" w:color="auto"/>
        <w:bottom w:val="none" w:sz="0" w:space="0" w:color="auto"/>
        <w:right w:val="none" w:sz="0" w:space="0" w:color="auto"/>
      </w:divBdr>
    </w:div>
    <w:div w:id="1300958549">
      <w:bodyDiv w:val="1"/>
      <w:marLeft w:val="0"/>
      <w:marRight w:val="0"/>
      <w:marTop w:val="0"/>
      <w:marBottom w:val="0"/>
      <w:divBdr>
        <w:top w:val="none" w:sz="0" w:space="0" w:color="auto"/>
        <w:left w:val="none" w:sz="0" w:space="0" w:color="auto"/>
        <w:bottom w:val="none" w:sz="0" w:space="0" w:color="auto"/>
        <w:right w:val="none" w:sz="0" w:space="0" w:color="auto"/>
      </w:divBdr>
    </w:div>
    <w:div w:id="1385567736">
      <w:bodyDiv w:val="1"/>
      <w:marLeft w:val="0"/>
      <w:marRight w:val="0"/>
      <w:marTop w:val="0"/>
      <w:marBottom w:val="0"/>
      <w:divBdr>
        <w:top w:val="none" w:sz="0" w:space="0" w:color="auto"/>
        <w:left w:val="none" w:sz="0" w:space="0" w:color="auto"/>
        <w:bottom w:val="none" w:sz="0" w:space="0" w:color="auto"/>
        <w:right w:val="none" w:sz="0" w:space="0" w:color="auto"/>
      </w:divBdr>
    </w:div>
    <w:div w:id="1504469216">
      <w:bodyDiv w:val="1"/>
      <w:marLeft w:val="0"/>
      <w:marRight w:val="0"/>
      <w:marTop w:val="0"/>
      <w:marBottom w:val="0"/>
      <w:divBdr>
        <w:top w:val="none" w:sz="0" w:space="0" w:color="auto"/>
        <w:left w:val="none" w:sz="0" w:space="0" w:color="auto"/>
        <w:bottom w:val="none" w:sz="0" w:space="0" w:color="auto"/>
        <w:right w:val="none" w:sz="0" w:space="0" w:color="auto"/>
      </w:divBdr>
    </w:div>
    <w:div w:id="1631401416">
      <w:bodyDiv w:val="1"/>
      <w:marLeft w:val="0"/>
      <w:marRight w:val="0"/>
      <w:marTop w:val="0"/>
      <w:marBottom w:val="0"/>
      <w:divBdr>
        <w:top w:val="none" w:sz="0" w:space="0" w:color="auto"/>
        <w:left w:val="none" w:sz="0" w:space="0" w:color="auto"/>
        <w:bottom w:val="none" w:sz="0" w:space="0" w:color="auto"/>
        <w:right w:val="none" w:sz="0" w:space="0" w:color="auto"/>
      </w:divBdr>
      <w:divsChild>
        <w:div w:id="823591992">
          <w:marLeft w:val="0"/>
          <w:marRight w:val="0"/>
          <w:marTop w:val="0"/>
          <w:marBottom w:val="0"/>
          <w:divBdr>
            <w:top w:val="none" w:sz="0" w:space="0" w:color="auto"/>
            <w:left w:val="none" w:sz="0" w:space="0" w:color="auto"/>
            <w:bottom w:val="none" w:sz="0" w:space="0" w:color="auto"/>
            <w:right w:val="none" w:sz="0" w:space="0" w:color="auto"/>
          </w:divBdr>
          <w:divsChild>
            <w:div w:id="1670986200">
              <w:marLeft w:val="0"/>
              <w:marRight w:val="0"/>
              <w:marTop w:val="0"/>
              <w:marBottom w:val="0"/>
              <w:divBdr>
                <w:top w:val="none" w:sz="0" w:space="0" w:color="auto"/>
                <w:left w:val="none" w:sz="0" w:space="0" w:color="auto"/>
                <w:bottom w:val="none" w:sz="0" w:space="0" w:color="auto"/>
                <w:right w:val="none" w:sz="0" w:space="0" w:color="auto"/>
              </w:divBdr>
              <w:divsChild>
                <w:div w:id="13469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6179">
      <w:bodyDiv w:val="1"/>
      <w:marLeft w:val="0"/>
      <w:marRight w:val="0"/>
      <w:marTop w:val="0"/>
      <w:marBottom w:val="0"/>
      <w:divBdr>
        <w:top w:val="none" w:sz="0" w:space="0" w:color="auto"/>
        <w:left w:val="none" w:sz="0" w:space="0" w:color="auto"/>
        <w:bottom w:val="none" w:sz="0" w:space="0" w:color="auto"/>
        <w:right w:val="none" w:sz="0" w:space="0" w:color="auto"/>
      </w:divBdr>
      <w:divsChild>
        <w:div w:id="202256463">
          <w:marLeft w:val="547"/>
          <w:marRight w:val="0"/>
          <w:marTop w:val="240"/>
          <w:marBottom w:val="40"/>
          <w:divBdr>
            <w:top w:val="none" w:sz="0" w:space="0" w:color="auto"/>
            <w:left w:val="none" w:sz="0" w:space="0" w:color="auto"/>
            <w:bottom w:val="none" w:sz="0" w:space="0" w:color="auto"/>
            <w:right w:val="none" w:sz="0" w:space="0" w:color="auto"/>
          </w:divBdr>
        </w:div>
      </w:divsChild>
    </w:div>
    <w:div w:id="1773208075">
      <w:bodyDiv w:val="1"/>
      <w:marLeft w:val="0"/>
      <w:marRight w:val="0"/>
      <w:marTop w:val="0"/>
      <w:marBottom w:val="0"/>
      <w:divBdr>
        <w:top w:val="none" w:sz="0" w:space="0" w:color="auto"/>
        <w:left w:val="none" w:sz="0" w:space="0" w:color="auto"/>
        <w:bottom w:val="none" w:sz="0" w:space="0" w:color="auto"/>
        <w:right w:val="none" w:sz="0" w:space="0" w:color="auto"/>
      </w:divBdr>
      <w:divsChild>
        <w:div w:id="1457869092">
          <w:marLeft w:val="547"/>
          <w:marRight w:val="0"/>
          <w:marTop w:val="240"/>
          <w:marBottom w:val="40"/>
          <w:divBdr>
            <w:top w:val="none" w:sz="0" w:space="0" w:color="auto"/>
            <w:left w:val="none" w:sz="0" w:space="0" w:color="auto"/>
            <w:bottom w:val="none" w:sz="0" w:space="0" w:color="auto"/>
            <w:right w:val="none" w:sz="0" w:space="0" w:color="auto"/>
          </w:divBdr>
        </w:div>
      </w:divsChild>
    </w:div>
    <w:div w:id="19666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qmvgroup.vn"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iscord.gg/nDSTQAg5V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2332-4303-694A-BAF3-DE3274D0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Quach</dc:creator>
  <cp:keywords/>
  <dc:description/>
  <cp:lastModifiedBy>chien vo minh</cp:lastModifiedBy>
  <cp:revision>5</cp:revision>
  <cp:lastPrinted>2022-09-25T15:02:00Z</cp:lastPrinted>
  <dcterms:created xsi:type="dcterms:W3CDTF">2022-10-02T07:44:00Z</dcterms:created>
  <dcterms:modified xsi:type="dcterms:W3CDTF">2022-10-02T07:57:00Z</dcterms:modified>
</cp:coreProperties>
</file>